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5CC6" w14:textId="77777777" w:rsidR="006B71C3" w:rsidRPr="000D70FF" w:rsidRDefault="006B71C3" w:rsidP="006B71C3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30F5DFC2" wp14:editId="6395E31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EBB3" w14:textId="77777777" w:rsidR="006B71C3" w:rsidRPr="000D70FF" w:rsidRDefault="006B71C3" w:rsidP="006B71C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48DD0EB7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638A5067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08363D2E" wp14:editId="23D5D44C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3E1F21" wp14:editId="333D25AE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4C3B7C06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2111CEA5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433148F6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54C8E7F9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A7816CC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2C0F53B2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630AA75B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2AC34A24" w14:textId="6E6A10AF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</w:t>
      </w:r>
      <w:r>
        <w:rPr>
          <w:rFonts w:ascii="Book Antiqua" w:eastAsiaTheme="minorEastAsia" w:hAnsi="Book Antiqua" w:cs="Times New Roman"/>
          <w:lang w:eastAsia="hr-HR"/>
        </w:rPr>
        <w:t>5</w:t>
      </w:r>
    </w:p>
    <w:p w14:paraId="21001920" w14:textId="77777777" w:rsidR="006B71C3" w:rsidRPr="000D70FF" w:rsidRDefault="006B71C3" w:rsidP="006B71C3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1BD0B67F" w14:textId="77777777" w:rsidR="006B71C3" w:rsidRDefault="006B71C3" w:rsidP="006B71C3"/>
    <w:p w14:paraId="4B6203D9" w14:textId="4734BE2D" w:rsidR="006B71C3" w:rsidRPr="00E35ED7" w:rsidRDefault="006B71C3" w:rsidP="006B71C3">
      <w:pPr>
        <w:pStyle w:val="Podnoje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temelju </w:t>
      </w:r>
      <w:r w:rsidRPr="00E35ED7">
        <w:rPr>
          <w:rFonts w:ascii="Book Antiqua" w:hAnsi="Book Antiqua"/>
        </w:rPr>
        <w:t xml:space="preserve"> članka 17.</w:t>
      </w:r>
      <w:r w:rsidR="0083642D">
        <w:rPr>
          <w:rFonts w:ascii="Book Antiqua" w:hAnsi="Book Antiqua"/>
        </w:rPr>
        <w:t xml:space="preserve"> </w:t>
      </w:r>
      <w:r w:rsidRPr="00E35ED7">
        <w:rPr>
          <w:rFonts w:ascii="Book Antiqua" w:hAnsi="Book Antiqua"/>
        </w:rPr>
        <w:t xml:space="preserve"> stavka 1. alineje 1. Zakona o sustavu civilne zaštite (Narodne novine br.</w:t>
      </w:r>
      <w:r w:rsidRPr="00E35ED7">
        <w:rPr>
          <w:rFonts w:ascii="Book Antiqua" w:hAnsi="Book Antiqua"/>
          <w:noProof/>
        </w:rPr>
        <w:t xml:space="preserve"> 82/15, 118/18, 31/20</w:t>
      </w:r>
      <w:r>
        <w:rPr>
          <w:rFonts w:ascii="Book Antiqua" w:hAnsi="Book Antiqua"/>
          <w:noProof/>
        </w:rPr>
        <w:t xml:space="preserve">, 20/21 </w:t>
      </w:r>
      <w:r w:rsidRPr="00E35ED7">
        <w:rPr>
          <w:rFonts w:ascii="Book Antiqua" w:hAnsi="Book Antiqua"/>
          <w:noProof/>
        </w:rPr>
        <w:t xml:space="preserve"> </w:t>
      </w:r>
      <w:r w:rsidRPr="00E35ED7">
        <w:rPr>
          <w:rFonts w:ascii="Book Antiqua" w:hAnsi="Book Antiqua"/>
        </w:rPr>
        <w:t>) i članka 31. Statuta Općine Tovarnik („Službeni vjesnik“ Vukovarsko-srijemske županije broj 3/21 ), Općinsko vijeće Općine Tovarnik na svojoj 5.  sjednici održanoj 20.12.2021.  godine, d o n o s i:</w:t>
      </w:r>
    </w:p>
    <w:p w14:paraId="0A3A6D35" w14:textId="77777777" w:rsidR="006B71C3" w:rsidRPr="00373770" w:rsidRDefault="006B71C3" w:rsidP="006B71C3">
      <w:pPr>
        <w:pStyle w:val="Podnoje"/>
        <w:spacing w:line="276" w:lineRule="auto"/>
        <w:rPr>
          <w:rFonts w:ascii="Book Antiqua" w:hAnsi="Book Antiqua"/>
          <w:lang w:eastAsia="hr-HR"/>
        </w:rPr>
      </w:pPr>
    </w:p>
    <w:p w14:paraId="7E7C47C4" w14:textId="77777777" w:rsidR="006B71C3" w:rsidRPr="00373770" w:rsidRDefault="006B71C3" w:rsidP="006B71C3">
      <w:pPr>
        <w:spacing w:after="0" w:line="276" w:lineRule="auto"/>
        <w:jc w:val="center"/>
        <w:rPr>
          <w:rFonts w:ascii="Book Antiqua" w:hAnsi="Book Antiqua"/>
          <w:b/>
        </w:rPr>
      </w:pPr>
    </w:p>
    <w:p w14:paraId="00DA2F48" w14:textId="77777777" w:rsidR="006B71C3" w:rsidRPr="00373770" w:rsidRDefault="006B71C3" w:rsidP="006B71C3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 xml:space="preserve">PLAN  RAZVOJA SUSTAVA CIVILNE  ZAŠTITE </w:t>
      </w:r>
    </w:p>
    <w:p w14:paraId="4D54810C" w14:textId="77777777" w:rsidR="006B71C3" w:rsidRPr="00373770" w:rsidRDefault="006B71C3" w:rsidP="006B71C3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>NA PODRUČJU OPĆINE TOVARNIK ZA 202</w:t>
      </w:r>
      <w:r>
        <w:rPr>
          <w:rFonts w:ascii="Book Antiqua" w:hAnsi="Book Antiqua"/>
          <w:b/>
        </w:rPr>
        <w:t>2</w:t>
      </w:r>
      <w:r w:rsidRPr="00373770">
        <w:rPr>
          <w:rFonts w:ascii="Book Antiqua" w:hAnsi="Book Antiqua"/>
          <w:b/>
        </w:rPr>
        <w:t>. GODINU</w:t>
      </w:r>
    </w:p>
    <w:p w14:paraId="3DE7836D" w14:textId="77777777" w:rsidR="006B71C3" w:rsidRPr="00373770" w:rsidRDefault="006B71C3" w:rsidP="006B71C3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14:paraId="75A9B846" w14:textId="77777777" w:rsidR="006B71C3" w:rsidRPr="00373770" w:rsidRDefault="006B71C3" w:rsidP="006B71C3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b/>
          <w:bCs/>
          <w:noProof/>
          <w:color w:val="auto"/>
          <w:sz w:val="22"/>
          <w:szCs w:val="22"/>
        </w:rPr>
        <w:t>UVOD</w:t>
      </w:r>
    </w:p>
    <w:p w14:paraId="0B0F40CE" w14:textId="77777777" w:rsidR="006B71C3" w:rsidRPr="00373770" w:rsidRDefault="006B71C3" w:rsidP="006B71C3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14:paraId="6335DD8D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Plan razvoja kreće od postojeće situacije, a da bi ovaj Plan razvoja bio ostvariv, cijeli proces razvoja povezan je sa mogućnostima financijskih sredstava u Proračunu Općine Tovarnik koji će se odvojiti za sve subjekte u sustavu civilne zaštite za promatrano razdoblje.</w:t>
      </w:r>
    </w:p>
    <w:p w14:paraId="24814556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  <w:color w:val="FF0000"/>
          <w:lang w:eastAsia="hr-HR"/>
        </w:rPr>
      </w:pPr>
    </w:p>
    <w:p w14:paraId="0E4DC94A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14:paraId="592FD594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1. PLANSKI DOKUMENTI</w:t>
      </w:r>
    </w:p>
    <w:p w14:paraId="1B21635D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6AED9D08" w14:textId="4461D1AC" w:rsidR="006B71C3" w:rsidRPr="006B71C3" w:rsidRDefault="006B71C3" w:rsidP="006B71C3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Planski dokumenti (Procjena rizika od velikih nesreća i Planovi ZiS i CZ) biti će redovito ažurirani u slučajevima izmjene suštinskog karaktera koje utječu na promjenu rješenja utvrđenih u istima. Plan ZiS i Plan CZ koristit će se do donošenja, odnosno usvajanja Plana djelovanja CZ, koji će ih zamijeniti. Predradnje za donošenje Plana djelovanja CZ ( usvajanje Procjene rizika od velikih nesreća, Odluka o određivanju pravnih osoba ) su donešene,</w:t>
      </w:r>
      <w:r>
        <w:rPr>
          <w:rFonts w:ascii="Book Antiqua" w:hAnsi="Book Antiqua"/>
          <w:noProof/>
        </w:rPr>
        <w:t xml:space="preserve"> </w:t>
      </w:r>
      <w:r w:rsidRPr="006B71C3">
        <w:rPr>
          <w:rFonts w:ascii="Book Antiqua" w:hAnsi="Book Antiqua"/>
          <w:noProof/>
        </w:rPr>
        <w:t>a temeljem njih je izvršen preustroj t</w:t>
      </w:r>
      <w:r w:rsidRPr="006B71C3">
        <w:rPr>
          <w:rFonts w:ascii="Book Antiqua" w:hAnsi="Book Antiqua"/>
          <w:noProof/>
        </w:rPr>
        <w:t>i</w:t>
      </w:r>
      <w:r w:rsidRPr="006B71C3">
        <w:rPr>
          <w:rFonts w:ascii="Book Antiqua" w:hAnsi="Book Antiqua"/>
          <w:noProof/>
        </w:rPr>
        <w:t xml:space="preserve">ma civilne zaštite u postrojbu CZ opće namjene </w:t>
      </w:r>
    </w:p>
    <w:p w14:paraId="38AE293A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/>
          <w:noProof/>
        </w:rPr>
      </w:pPr>
    </w:p>
    <w:p w14:paraId="0C707083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 w:cs="Arial"/>
          <w:noProof/>
        </w:rPr>
      </w:pPr>
    </w:p>
    <w:p w14:paraId="50990E48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 OPERATIVNE SNAGE CIVILNE ZAŠTITE</w:t>
      </w:r>
    </w:p>
    <w:p w14:paraId="1AC5BEF1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2F3AF4C6" w14:textId="77777777" w:rsidR="006B71C3" w:rsidRPr="00373770" w:rsidRDefault="006B71C3" w:rsidP="006B71C3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lastRenderedPageBreak/>
        <w:t>Osnovni nositelj izgradnje sustava civilne zaštite je Općina, a ista mora biti na toj razini da može adekvatno odgovoriti u svim slučajevima prirodne, tehničko-tehnološke i druge nesreće.</w:t>
      </w:r>
    </w:p>
    <w:p w14:paraId="03CD25E0" w14:textId="77777777" w:rsidR="006B71C3" w:rsidRPr="00373770" w:rsidRDefault="006B71C3" w:rsidP="006B71C3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Operativne snage civilne zaštite na području Općine Tovarnik treba osposobiti tako da mogu uspješno izvršavati zadatke civilne zaštite u spašavanju stanovništva, materijalnih i kulturnih dobara i okoliša i u najtežim uvjetima kroz održavanje i provođenje terenske vježbe u koju će biti uključene sve operativne snage i pravne osobe od interesa za civilnu zaštitu, kako bi se uvježbalo njihovo usklađeno djelovanje, provjerila pripremljenost i osposobljenost istih.</w:t>
      </w:r>
    </w:p>
    <w:p w14:paraId="7032C2F6" w14:textId="77777777" w:rsidR="006B71C3" w:rsidRPr="00373770" w:rsidRDefault="006B71C3" w:rsidP="006B71C3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666E473C" w14:textId="77777777" w:rsidR="006B71C3" w:rsidRPr="00373770" w:rsidRDefault="006B71C3" w:rsidP="006B71C3">
      <w:pPr>
        <w:pStyle w:val="Default"/>
        <w:spacing w:line="276" w:lineRule="auto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2FAFA9FB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2.1. Stožer civilne zaštite Općine Tovarnik</w:t>
      </w:r>
    </w:p>
    <w:p w14:paraId="0118CC38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2F5F1F24" w14:textId="77777777" w:rsidR="006B71C3" w:rsidRPr="00373770" w:rsidRDefault="006B71C3" w:rsidP="006B71C3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Stožer civilne zaštite će:</w:t>
      </w:r>
    </w:p>
    <w:p w14:paraId="6F3A74A7" w14:textId="77777777" w:rsidR="006B71C3" w:rsidRPr="00373770" w:rsidRDefault="006B71C3" w:rsidP="006B71C3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prikupljati i obrađivati informacije ranog upozoravanja o mogućnosti nastanka katastrofe i velike nesreće, </w:t>
      </w:r>
    </w:p>
    <w:p w14:paraId="309A2870" w14:textId="77777777" w:rsidR="006B71C3" w:rsidRPr="00373770" w:rsidRDefault="006B71C3" w:rsidP="006B71C3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razvijati plan djelovanja sustava civilne zaštite na području Općine Tovarnik, </w:t>
      </w:r>
    </w:p>
    <w:p w14:paraId="250E1300" w14:textId="77777777" w:rsidR="006B71C3" w:rsidRPr="00373770" w:rsidRDefault="006B71C3" w:rsidP="006B71C3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upravljati reagiranjem sustava civilne zaštite, </w:t>
      </w:r>
    </w:p>
    <w:p w14:paraId="27FBB753" w14:textId="77777777" w:rsidR="006B71C3" w:rsidRPr="00373770" w:rsidRDefault="006B71C3" w:rsidP="006B71C3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obavljati poslove informiranja javnosti,</w:t>
      </w:r>
    </w:p>
    <w:p w14:paraId="7EB4BA33" w14:textId="77777777" w:rsidR="006B71C3" w:rsidRPr="00373770" w:rsidRDefault="006B71C3" w:rsidP="006B71C3">
      <w:pPr>
        <w:pStyle w:val="t-9-8"/>
        <w:numPr>
          <w:ilvl w:val="0"/>
          <w:numId w:val="1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predlagati donošenje odluke o prestanku provođenja mjera i aktivnosti u sustavu civilne zaštite.</w:t>
      </w:r>
    </w:p>
    <w:p w14:paraId="76582891" w14:textId="77777777" w:rsidR="006B71C3" w:rsidRPr="00373770" w:rsidRDefault="006B71C3" w:rsidP="006B71C3">
      <w:pPr>
        <w:pStyle w:val="Default"/>
        <w:spacing w:line="276" w:lineRule="auto"/>
        <w:ind w:firstLine="709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2F192E33" w14:textId="77777777" w:rsidR="006B71C3" w:rsidRPr="00373770" w:rsidRDefault="006B71C3" w:rsidP="006B71C3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 xml:space="preserve">Stožer civilne zaštite aktivirati će se kada se proglasi stanje neposredne prijetnje, katastrofe i velike nesreće. </w:t>
      </w:r>
    </w:p>
    <w:p w14:paraId="740E272D" w14:textId="77777777" w:rsidR="006B71C3" w:rsidRPr="00373770" w:rsidRDefault="006B71C3" w:rsidP="006B71C3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Za Stožer civilne zaštite Općine Tovarnik osigurati će se konstantno usavršavanje i upoznavanje sa Zakonom o sustavu civilne zaštite.</w:t>
      </w:r>
    </w:p>
    <w:p w14:paraId="5E01E295" w14:textId="77777777" w:rsidR="006B71C3" w:rsidRPr="00373770" w:rsidRDefault="006B71C3" w:rsidP="006B71C3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095E4413" w14:textId="77777777" w:rsidR="006B71C3" w:rsidRPr="00373770" w:rsidRDefault="006B71C3" w:rsidP="006B71C3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Kontakt podaci (adrese, fiksni i mobilni telefonski brojevi) članova Stožera CZ kontinuirano će se ažurirati u planskim dokumentima.</w:t>
      </w:r>
    </w:p>
    <w:p w14:paraId="00664D7F" w14:textId="77777777" w:rsidR="006B71C3" w:rsidRPr="00373770" w:rsidRDefault="006B71C3" w:rsidP="006B71C3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6FB7A447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2.2. Postrojbe vatrogastva Općine Tovarnik</w:t>
      </w:r>
    </w:p>
    <w:p w14:paraId="732618E6" w14:textId="77777777" w:rsidR="006B71C3" w:rsidRPr="00373770" w:rsidRDefault="006B71C3" w:rsidP="006B71C3">
      <w:pPr>
        <w:pStyle w:val="t-9-8"/>
        <w:spacing w:before="0" w:beforeAutospacing="0" w:after="0" w:afterAutospacing="0" w:line="276" w:lineRule="auto"/>
        <w:ind w:firstLine="709"/>
        <w:rPr>
          <w:rFonts w:ascii="Book Antiqua" w:hAnsi="Book Antiqua" w:cs="Arial"/>
          <w:noProof/>
          <w:sz w:val="22"/>
          <w:szCs w:val="22"/>
        </w:rPr>
      </w:pPr>
    </w:p>
    <w:p w14:paraId="1796275E" w14:textId="77777777" w:rsidR="006B71C3" w:rsidRPr="00373770" w:rsidRDefault="006B71C3" w:rsidP="006B71C3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Operativne snage vatrogastva su DVD-i i drugi punoljetni članovi i isti su temeljna operativna snaga sustava civilne zaštite u velikim nesrećama i katastrofama. Stoga su dužne djelovati u sustavu civilne zaštite u skladu s odredbama posebnih propisa kojima se uređuje područje vatrogastva i planovima djelovanja civilne zaštite Općine Tovarnik.</w:t>
      </w:r>
    </w:p>
    <w:p w14:paraId="767105B4" w14:textId="77777777" w:rsidR="006B71C3" w:rsidRPr="00373770" w:rsidRDefault="006B71C3" w:rsidP="006B71C3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6B71C3">
        <w:rPr>
          <w:rFonts w:ascii="Book Antiqua" w:hAnsi="Book Antiqua"/>
          <w:noProof/>
        </w:rPr>
        <w:t xml:space="preserve">Tijekom 2022. </w:t>
      </w:r>
      <w:r w:rsidRPr="00373770">
        <w:rPr>
          <w:rFonts w:ascii="Book Antiqua" w:hAnsi="Book Antiqua"/>
          <w:noProof/>
        </w:rPr>
        <w:t>godine provoditi će se različiti oblici osposobljavanja vatrogasaca</w:t>
      </w:r>
      <w:r w:rsidRPr="00373770">
        <w:rPr>
          <w:rFonts w:ascii="Book Antiqua" w:hAnsi="Book Antiqua" w:cs="Arial"/>
          <w:noProof/>
          <w:lang w:eastAsia="hr-HR"/>
        </w:rPr>
        <w:t xml:space="preserve"> radi što bržeg operativnog djelovanja.</w:t>
      </w:r>
    </w:p>
    <w:p w14:paraId="68F4D24F" w14:textId="77777777" w:rsidR="006B71C3" w:rsidRPr="00373770" w:rsidRDefault="006B71C3" w:rsidP="006B71C3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Također, provoditi će se i vježbe različitog karaktera kako bi se očuvala spremnost i uvježbanost pripadnika DVD-a. Organizirati će se dežurstvo za vrijeme žetve.</w:t>
      </w:r>
    </w:p>
    <w:p w14:paraId="13350DB9" w14:textId="77777777" w:rsidR="006B71C3" w:rsidRPr="00373770" w:rsidRDefault="006B71C3" w:rsidP="006B71C3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Izvršiti će se nabavka nedostatne vatrogasne opreme prema Pravilniku o minimumu tehničke opreme i sredstava, te nabava novih intervencijskih odijela i druga osobna i skupna oprema. Postojeća oprema će se redovito pregledavati i servisirati.</w:t>
      </w:r>
    </w:p>
    <w:p w14:paraId="755C30B2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 w:cs="Arial"/>
          <w:noProof/>
        </w:rPr>
        <w:lastRenderedPageBreak/>
        <w:t xml:space="preserve">U organizaciji DVD-a, a u suradnji sa DUZS PUZS Vukovar i </w:t>
      </w:r>
      <w:r w:rsidRPr="006B71C3">
        <w:rPr>
          <w:rFonts w:ascii="Book Antiqua" w:hAnsi="Book Antiqua" w:cs="Arial"/>
          <w:noProof/>
        </w:rPr>
        <w:t xml:space="preserve">tijekom 2022. </w:t>
      </w:r>
      <w:r w:rsidRPr="00373770">
        <w:rPr>
          <w:rFonts w:ascii="Book Antiqua" w:hAnsi="Book Antiqua" w:cs="Arial"/>
          <w:noProof/>
        </w:rPr>
        <w:t>godine, utvrditi ispravnost sustava za uzbunjivanje stanovništva u slučaju katastrofe ili velike nesreće te čujnost sirena na području Općine Tovarnik.</w:t>
      </w:r>
    </w:p>
    <w:p w14:paraId="6CC5093C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708"/>
        <w:rPr>
          <w:rFonts w:ascii="Book Antiqua" w:hAnsi="Book Antiqua"/>
          <w:b/>
          <w:bCs/>
          <w:noProof/>
        </w:rPr>
      </w:pPr>
    </w:p>
    <w:p w14:paraId="5E002447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2.3. Postrojbe civilne zaštite Općine Tovarnik</w:t>
      </w:r>
    </w:p>
    <w:p w14:paraId="467C9DC5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b/>
          <w:bCs/>
          <w:noProof/>
          <w:color w:val="FF0000"/>
        </w:rPr>
      </w:pPr>
    </w:p>
    <w:p w14:paraId="35BD7093" w14:textId="77777777" w:rsidR="006B71C3" w:rsidRPr="00373770" w:rsidRDefault="006B71C3" w:rsidP="006B71C3">
      <w:pPr>
        <w:spacing w:after="0" w:line="276" w:lineRule="auto"/>
        <w:ind w:left="1415" w:hanging="848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2.3.1. Postrojba civilne zaštite opće namjene</w:t>
      </w:r>
    </w:p>
    <w:p w14:paraId="3F94815B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3F33649D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Po dobivanju suglasnosti Ministarstva obrane, Službe za poslove obrane za pojedine članove postrojbe, kontinuirano ažurirati podatke o pripadnicima Postrojbe CZ opće namjene u mobilizacijskim dokumentima u svrhu povećanja spremnosti i mogućnosti u provođenju akcija civilne zaštite. Izvršiti smotriranje Postrojbe CZ tijekom 202</w:t>
      </w:r>
      <w:r>
        <w:rPr>
          <w:rFonts w:ascii="Book Antiqua" w:hAnsi="Book Antiqua" w:cs="Arial"/>
          <w:noProof/>
          <w:color w:val="000000"/>
        </w:rPr>
        <w:t>2</w:t>
      </w:r>
      <w:r w:rsidRPr="00373770">
        <w:rPr>
          <w:rFonts w:ascii="Book Antiqua" w:hAnsi="Book Antiqua" w:cs="Arial"/>
          <w:noProof/>
          <w:color w:val="000000"/>
        </w:rPr>
        <w:t>. godine i upoznati članove postrojbe s dužnostima i obvezama.</w:t>
      </w:r>
    </w:p>
    <w:p w14:paraId="31A7ABBC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087416D4" w14:textId="77777777" w:rsidR="006B71C3" w:rsidRPr="00373770" w:rsidRDefault="006B71C3" w:rsidP="006B71C3">
      <w:pPr>
        <w:spacing w:after="0" w:line="276" w:lineRule="auto"/>
        <w:ind w:left="707" w:hanging="140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2.3.2. Povjerenici civilne zaštite</w:t>
      </w:r>
    </w:p>
    <w:p w14:paraId="689C7A16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56048B3D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Održati sastanak povjerenika CZ i zamjenika povjerenika, a u</w:t>
      </w:r>
      <w:r w:rsidRPr="00373770">
        <w:rPr>
          <w:rFonts w:ascii="Book Antiqua" w:hAnsi="Book Antiqua" w:cs="Arial"/>
          <w:noProof/>
          <w:lang w:eastAsia="hr-HR"/>
        </w:rPr>
        <w:t xml:space="preserve"> svrhu povećanja spremnosti u provođenju akcija civilne zaštite </w:t>
      </w:r>
      <w:r w:rsidRPr="00373770">
        <w:rPr>
          <w:rFonts w:ascii="Book Antiqua" w:hAnsi="Book Antiqua" w:cs="Arial"/>
          <w:noProof/>
        </w:rPr>
        <w:t>provoditi reviziju povjerenika civilne zaštite i njihovih zamjenika i prema potrebi izvršiti izmjene. Izvršiti ažuriranja podataka o povjerenicima i po potrebi imenovati nove, odnosno zamijeniti ih.</w:t>
      </w:r>
    </w:p>
    <w:p w14:paraId="075E768F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4DF705CB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</w:p>
    <w:p w14:paraId="18A61F48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2.4. Službe koje se civilnom zaštitom bave u svojoj redovitoj djelatnosti</w:t>
      </w:r>
    </w:p>
    <w:p w14:paraId="380ABB2A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14:paraId="0EBB01F8" w14:textId="77777777" w:rsidR="006B71C3" w:rsidRPr="00373770" w:rsidRDefault="006B71C3" w:rsidP="006B71C3">
      <w:pPr>
        <w:suppressAutoHyphens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Na području Općine Tovarnik djeluju službe i pravne osobe koje se u svojoj redovitoj djelatnosti bave zaštitom i spašavanjem.</w:t>
      </w:r>
    </w:p>
    <w:p w14:paraId="3747340D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U narednom razdoblju potrebito je pojačati suradnju sa službama, koje se civilnom zaštitom bave u okviru svoje redovne djelatnosti kako bi koordiniranim djelovanjem doprinijeli jačanju sustava civilne zaštite na području Općine Tovarnik i njenom funkcioniranju kao jedinstvene cjeline.</w:t>
      </w:r>
    </w:p>
    <w:p w14:paraId="41A4AFF6" w14:textId="77777777" w:rsidR="006B71C3" w:rsidRPr="00373770" w:rsidRDefault="006B71C3" w:rsidP="006B71C3">
      <w:pPr>
        <w:spacing w:after="0" w:line="276" w:lineRule="auto"/>
        <w:rPr>
          <w:rFonts w:ascii="Book Antiqua" w:hAnsi="Book Antiqua" w:cs="Arial"/>
          <w:noProof/>
        </w:rPr>
      </w:pPr>
    </w:p>
    <w:p w14:paraId="65FF5704" w14:textId="77777777" w:rsidR="006B71C3" w:rsidRPr="00373770" w:rsidRDefault="006B71C3" w:rsidP="006B71C3">
      <w:pPr>
        <w:spacing w:after="0" w:line="276" w:lineRule="auto"/>
        <w:rPr>
          <w:rFonts w:ascii="Book Antiqua" w:hAnsi="Book Antiqua" w:cs="Arial"/>
          <w:noProof/>
        </w:rPr>
      </w:pPr>
    </w:p>
    <w:p w14:paraId="0FBA2ED0" w14:textId="77777777" w:rsidR="006B71C3" w:rsidRPr="00373770" w:rsidRDefault="006B71C3" w:rsidP="006B71C3">
      <w:pPr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2.5. Pravne osobe od interesa za civilnu zaštitu</w:t>
      </w:r>
    </w:p>
    <w:p w14:paraId="74A2ACCA" w14:textId="77777777" w:rsidR="006B71C3" w:rsidRPr="00373770" w:rsidRDefault="006B71C3" w:rsidP="006B71C3">
      <w:pPr>
        <w:spacing w:after="0" w:line="276" w:lineRule="auto"/>
        <w:rPr>
          <w:rFonts w:ascii="Book Antiqua" w:hAnsi="Book Antiqua" w:cs="Arial"/>
          <w:noProof/>
        </w:rPr>
      </w:pPr>
    </w:p>
    <w:p w14:paraId="1FCBA950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Pravne osobe od interesa za civilnu zaštitu Općine Tovarnik su one pravne osobe koje su svojim proizvodnim, uslužnim, materijalnim, ljudskim i drugim resursima najznačajniji nositelji tih djelatnosti na području Općine Tovarnik.</w:t>
      </w:r>
    </w:p>
    <w:p w14:paraId="632B1324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U slučaju prijetnje, nastanka i posljedica katastrofa i velikih nesreća pravne osobe, koje su Odlukom određene da su od interesa za sustav civilne zaštite, dužne su u izraditi plan o načinu organiziranja provedbe mjera i aktivnosti u sustavu civilne zaštite</w:t>
      </w:r>
      <w:r w:rsidRPr="00373770">
        <w:rPr>
          <w:rFonts w:ascii="Book Antiqua" w:hAnsi="Book Antiqua"/>
          <w:noProof/>
        </w:rPr>
        <w:t xml:space="preserve"> na području Općine Tovarnik. Temeljem Odluke o određivanju pravnih osoba od interesa za sustav CZ u Općini Tovarnik to je tvrka Agro-Tovarnik d.o.o..</w:t>
      </w:r>
    </w:p>
    <w:p w14:paraId="068A24F2" w14:textId="77777777" w:rsidR="006B71C3" w:rsidRPr="00373770" w:rsidRDefault="006B71C3" w:rsidP="006B71C3">
      <w:pPr>
        <w:tabs>
          <w:tab w:val="left" w:pos="2525"/>
        </w:tabs>
        <w:spacing w:after="0" w:line="276" w:lineRule="auto"/>
        <w:rPr>
          <w:rFonts w:ascii="Book Antiqua" w:hAnsi="Book Antiqua" w:cs="Arial"/>
          <w:noProof/>
        </w:rPr>
      </w:pPr>
    </w:p>
    <w:p w14:paraId="7CB81BB9" w14:textId="77777777" w:rsidR="006B71C3" w:rsidRPr="00373770" w:rsidRDefault="006B71C3" w:rsidP="006B71C3">
      <w:pPr>
        <w:tabs>
          <w:tab w:val="left" w:pos="2525"/>
        </w:tabs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2.6.  Ostale udruge</w:t>
      </w:r>
      <w:r w:rsidRPr="00373770">
        <w:rPr>
          <w:rFonts w:ascii="Book Antiqua" w:hAnsi="Book Antiqua" w:cs="Arial"/>
          <w:b/>
          <w:bCs/>
          <w:noProof/>
        </w:rPr>
        <w:tab/>
      </w:r>
    </w:p>
    <w:p w14:paraId="3E0C70CF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</w:p>
    <w:p w14:paraId="7E507E8D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lastRenderedPageBreak/>
        <w:t>Udruge, koje nemaju javne ovlasti, a od interesa su za sustav civilne zaštite, uključuju se u provođenje mjera i aktivnosti sustava civilne zaštite sukladno planovima Općine Tovarnik. Stoga iste trebaju samostalno provoditi osposobljavanje svojih članova i sudjelovati u osposobljavanju i vježbama s drugim operativnim snagama sustava civilne zaštite na području Općine Tovarnik.</w:t>
      </w:r>
    </w:p>
    <w:p w14:paraId="7113E0C1" w14:textId="77777777" w:rsidR="006B71C3" w:rsidRPr="00373770" w:rsidRDefault="006B71C3" w:rsidP="006B71C3">
      <w:pPr>
        <w:spacing w:after="0" w:line="276" w:lineRule="auto"/>
        <w:ind w:firstLine="567"/>
        <w:rPr>
          <w:rFonts w:ascii="Book Antiqua" w:hAnsi="Book Antiqua" w:cs="Arial"/>
          <w:noProof/>
          <w:lang w:eastAsia="hr-HR"/>
        </w:rPr>
      </w:pPr>
    </w:p>
    <w:p w14:paraId="22A23DEE" w14:textId="77777777" w:rsidR="006B71C3" w:rsidRPr="00373770" w:rsidRDefault="006B71C3" w:rsidP="006B71C3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</w:p>
    <w:p w14:paraId="452EAA01" w14:textId="77777777" w:rsidR="006B71C3" w:rsidRPr="00373770" w:rsidRDefault="006B71C3" w:rsidP="006B71C3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  <w:r w:rsidRPr="00373770">
        <w:rPr>
          <w:rFonts w:ascii="Book Antiqua" w:hAnsi="Book Antiqua" w:cs="Arial"/>
          <w:b/>
          <w:bCs/>
          <w:noProof/>
          <w:lang w:eastAsia="hr-HR"/>
        </w:rPr>
        <w:t>3. SURADNJA NA PODRUČJU CIVILNE ZAŠTITE</w:t>
      </w:r>
      <w:r w:rsidRPr="00373770">
        <w:rPr>
          <w:rFonts w:ascii="Book Antiqua" w:hAnsi="Book Antiqua" w:cs="Arial"/>
          <w:b/>
          <w:bCs/>
          <w:noProof/>
          <w:lang w:eastAsia="hr-HR"/>
        </w:rPr>
        <w:tab/>
      </w:r>
    </w:p>
    <w:p w14:paraId="2A3CBA56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76C54423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Suradnju ostvariti u cilju podizanja razine sigurnosti civilnog stanovništva, imovine, te eko-sustava. </w:t>
      </w:r>
    </w:p>
    <w:p w14:paraId="08D3FD30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U okviru Općine Tovarnik potrebno je kontinuirano surađivati (razmjenjivati iskustva, podatke, znanja i vještine) s odgovarajućim institucijama i dogovarati zajedničko djelovanje i pružanje međusobne pomoći u skladu s pozitivnim propisima. </w:t>
      </w:r>
    </w:p>
    <w:p w14:paraId="47A4C153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Nastaviti suradnju s Ravnateljstvom civilne zaštite, Područnim uredom civilne zaštite Osijek, Službom civilne zaštite Vukovar, te susjednim općinama.</w:t>
      </w:r>
    </w:p>
    <w:p w14:paraId="16997169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17A07DF9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030D6F1C" w14:textId="77777777" w:rsidR="006B71C3" w:rsidRPr="00373770" w:rsidRDefault="006B71C3" w:rsidP="006B71C3">
      <w:pPr>
        <w:shd w:val="clear" w:color="auto" w:fill="FFFFFF"/>
        <w:tabs>
          <w:tab w:val="left" w:pos="1445"/>
        </w:tabs>
        <w:spacing w:after="0" w:line="276" w:lineRule="auto"/>
        <w:rPr>
          <w:rFonts w:ascii="Book Antiqua" w:hAnsi="Book Antiqua" w:cs="Arial"/>
          <w:b/>
          <w:bCs/>
          <w:noProof/>
          <w:spacing w:val="-10"/>
        </w:rPr>
      </w:pPr>
      <w:r w:rsidRPr="00373770">
        <w:rPr>
          <w:rFonts w:ascii="Book Antiqua" w:hAnsi="Book Antiqua" w:cs="Arial"/>
          <w:b/>
          <w:bCs/>
          <w:noProof/>
          <w:spacing w:val="-12"/>
        </w:rPr>
        <w:t xml:space="preserve">4. </w:t>
      </w:r>
      <w:r w:rsidRPr="00373770">
        <w:rPr>
          <w:rFonts w:ascii="Book Antiqua" w:hAnsi="Book Antiqua" w:cs="Arial"/>
          <w:b/>
          <w:bCs/>
          <w:noProof/>
          <w:spacing w:val="-10"/>
        </w:rPr>
        <w:t>FINANCIRANJE SUSTAVA CIVILNE ZAŠTITE</w:t>
      </w:r>
    </w:p>
    <w:p w14:paraId="356C3ABF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1416865C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Prema Zakonu o civilnoj zaštiti, izvršno tijelo jedinice lokalne samouprave, odgovorno je za osnivanje, razvoj i financiranje, opremanje, osposobljavanje i uvježbavanje operativnih snaga. Stoga će, u Proračunu Općine Tovarnik za 202</w:t>
      </w:r>
      <w:r>
        <w:rPr>
          <w:rFonts w:ascii="Book Antiqua" w:hAnsi="Book Antiqua" w:cs="Arial"/>
          <w:noProof/>
        </w:rPr>
        <w:t>2</w:t>
      </w:r>
      <w:r w:rsidRPr="00373770">
        <w:rPr>
          <w:rFonts w:ascii="Book Antiqua" w:hAnsi="Book Antiqua" w:cs="Arial"/>
          <w:noProof/>
        </w:rPr>
        <w:t>. godinu, u skladu s ostalim posebnim propisima, biti ugrađene slijedeće stavke:</w:t>
      </w:r>
    </w:p>
    <w:p w14:paraId="3F2D4127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462944D1" w14:textId="77777777" w:rsidR="006B71C3" w:rsidRPr="00373770" w:rsidRDefault="006B71C3" w:rsidP="006B71C3">
      <w:pPr>
        <w:spacing w:after="0" w:line="276" w:lineRule="auto"/>
        <w:rPr>
          <w:rFonts w:ascii="Book Antiqua" w:hAnsi="Book Antiqua"/>
          <w:noProof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296"/>
        <w:gridCol w:w="1275"/>
        <w:gridCol w:w="1225"/>
        <w:gridCol w:w="1276"/>
      </w:tblGrid>
      <w:tr w:rsidR="006B71C3" w:rsidRPr="00373770" w14:paraId="12A53326" w14:textId="77777777" w:rsidTr="00E04BD7">
        <w:trPr>
          <w:trHeight w:val="231"/>
          <w:jc w:val="center"/>
        </w:trPr>
        <w:tc>
          <w:tcPr>
            <w:tcW w:w="762" w:type="dxa"/>
            <w:vMerge w:val="restart"/>
            <w:shd w:val="clear" w:color="auto" w:fill="D9D9D9"/>
            <w:vAlign w:val="center"/>
          </w:tcPr>
          <w:p w14:paraId="3841E2FD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Red.  broj</w:t>
            </w:r>
          </w:p>
        </w:tc>
        <w:tc>
          <w:tcPr>
            <w:tcW w:w="5296" w:type="dxa"/>
            <w:vMerge w:val="restart"/>
            <w:shd w:val="clear" w:color="auto" w:fill="D9D9D9"/>
            <w:vAlign w:val="center"/>
          </w:tcPr>
          <w:p w14:paraId="52ADCE50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OPIS POZICIJE</w:t>
            </w:r>
          </w:p>
        </w:tc>
        <w:tc>
          <w:tcPr>
            <w:tcW w:w="3776" w:type="dxa"/>
            <w:gridSpan w:val="3"/>
            <w:shd w:val="clear" w:color="auto" w:fill="D9D9D9"/>
            <w:vAlign w:val="center"/>
          </w:tcPr>
          <w:p w14:paraId="70D0BB0F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IZNOS (u kn)</w:t>
            </w:r>
          </w:p>
        </w:tc>
      </w:tr>
      <w:tr w:rsidR="006B71C3" w:rsidRPr="00373770" w14:paraId="25E292BB" w14:textId="77777777" w:rsidTr="00E04BD7">
        <w:trPr>
          <w:trHeight w:val="231"/>
          <w:jc w:val="center"/>
        </w:trPr>
        <w:tc>
          <w:tcPr>
            <w:tcW w:w="762" w:type="dxa"/>
            <w:vMerge/>
            <w:shd w:val="clear" w:color="auto" w:fill="D9D9D9"/>
            <w:vAlign w:val="center"/>
          </w:tcPr>
          <w:p w14:paraId="66A806A7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Merge/>
            <w:shd w:val="clear" w:color="auto" w:fill="D9D9D9"/>
            <w:vAlign w:val="center"/>
          </w:tcPr>
          <w:p w14:paraId="57142A4E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BA7D2EB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>
              <w:rPr>
                <w:rFonts w:ascii="Book Antiqua" w:hAnsi="Book Antiqua"/>
                <w:b/>
                <w:bCs/>
                <w:noProof/>
              </w:rPr>
              <w:t>2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30536062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>
              <w:rPr>
                <w:rFonts w:ascii="Book Antiqua" w:hAnsi="Book Antiqua"/>
                <w:b/>
                <w:bCs/>
                <w:noProof/>
              </w:rPr>
              <w:t>3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9A54F5F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>
              <w:rPr>
                <w:rFonts w:ascii="Book Antiqua" w:hAnsi="Book Antiqua"/>
                <w:b/>
                <w:bCs/>
                <w:noProof/>
              </w:rPr>
              <w:t>4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</w:tr>
      <w:tr w:rsidR="006B71C3" w:rsidRPr="00373770" w14:paraId="09C7168C" w14:textId="77777777" w:rsidTr="00E04BD7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0023D1A6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1. </w:t>
            </w:r>
          </w:p>
        </w:tc>
        <w:tc>
          <w:tcPr>
            <w:tcW w:w="9072" w:type="dxa"/>
            <w:gridSpan w:val="4"/>
            <w:vAlign w:val="center"/>
          </w:tcPr>
          <w:p w14:paraId="792E8C3E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STOŽER CIVILNE ZAŠTITE I TIM CZ OPĆE NAMJENE</w:t>
            </w:r>
          </w:p>
        </w:tc>
      </w:tr>
      <w:tr w:rsidR="006B71C3" w:rsidRPr="00373770" w14:paraId="01F53FFE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35B8A9A3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0850B593" w14:textId="77777777" w:rsidR="006B71C3" w:rsidRPr="00373770" w:rsidRDefault="006B71C3" w:rsidP="006B71C3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Osiguranje </w:t>
            </w:r>
            <w:r w:rsidRPr="00373770">
              <w:rPr>
                <w:rFonts w:ascii="Book Antiqua" w:hAnsi="Book Antiqua"/>
                <w:b/>
                <w:bCs/>
                <w:noProof/>
                <w:sz w:val="22"/>
                <w:szCs w:val="22"/>
              </w:rPr>
              <w:t>uvjeta</w:t>
            </w: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 za evakuaciju, zbrinjavanje, sklanjanje i druge aktivnosti i mjere civilne zaštite (opremanje prostora za sklanjanje i zbrinjavanje ljudi)</w:t>
            </w:r>
          </w:p>
        </w:tc>
        <w:tc>
          <w:tcPr>
            <w:tcW w:w="1275" w:type="dxa"/>
            <w:vAlign w:val="center"/>
          </w:tcPr>
          <w:p w14:paraId="1B527656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459281FB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209151A1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6B71C3" w:rsidRPr="00373770" w14:paraId="6A5B5C7A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38A4B716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210893C" w14:textId="77777777" w:rsidR="006B71C3" w:rsidRPr="00373770" w:rsidRDefault="006B71C3" w:rsidP="006B71C3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Stožer civilne zaštite</w:t>
            </w:r>
          </w:p>
        </w:tc>
        <w:tc>
          <w:tcPr>
            <w:tcW w:w="1275" w:type="dxa"/>
            <w:vAlign w:val="center"/>
          </w:tcPr>
          <w:p w14:paraId="6F6D7CCA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6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565941D9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7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39401466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7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6B71C3" w:rsidRPr="00373770" w14:paraId="6F0ECF23" w14:textId="77777777" w:rsidTr="00E04BD7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4DF7A2D7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302EE8E0" w14:textId="77777777" w:rsidR="006B71C3" w:rsidRPr="00373770" w:rsidRDefault="006B71C3" w:rsidP="006B71C3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Tim CZ opće namjene</w:t>
            </w:r>
          </w:p>
        </w:tc>
        <w:tc>
          <w:tcPr>
            <w:tcW w:w="1275" w:type="dxa"/>
            <w:vAlign w:val="center"/>
          </w:tcPr>
          <w:p w14:paraId="12A899E4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28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6924825D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28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38AA0F04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28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6B71C3" w:rsidRPr="00373770" w14:paraId="7EF33D14" w14:textId="77777777" w:rsidTr="00E04BD7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262D64E2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3683EC9F" w14:textId="77777777" w:rsidR="006B71C3" w:rsidRPr="00373770" w:rsidRDefault="006B71C3" w:rsidP="006B71C3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Povjerenici CZ</w:t>
            </w:r>
          </w:p>
        </w:tc>
        <w:tc>
          <w:tcPr>
            <w:tcW w:w="1275" w:type="dxa"/>
            <w:vAlign w:val="center"/>
          </w:tcPr>
          <w:p w14:paraId="7E196447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1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2F28F3CD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3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511DCAA0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6B71C3" w:rsidRPr="00373770" w14:paraId="3E132369" w14:textId="77777777" w:rsidTr="00E04BD7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547B2A1E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140B9280" w14:textId="77777777" w:rsidR="006B71C3" w:rsidRPr="00373770" w:rsidRDefault="006B71C3" w:rsidP="006B71C3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Vježba/e</w:t>
            </w:r>
          </w:p>
        </w:tc>
        <w:tc>
          <w:tcPr>
            <w:tcW w:w="1275" w:type="dxa"/>
            <w:vAlign w:val="center"/>
          </w:tcPr>
          <w:p w14:paraId="1AFFE48F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5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65F0144B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2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464772FD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3</w:t>
            </w:r>
            <w:r w:rsidRPr="00373770">
              <w:rPr>
                <w:rFonts w:ascii="Book Antiqua" w:hAnsi="Book Antiqua"/>
                <w:noProof/>
              </w:rPr>
              <w:t>.000,00</w:t>
            </w:r>
          </w:p>
        </w:tc>
      </w:tr>
      <w:tr w:rsidR="006B71C3" w:rsidRPr="00373770" w14:paraId="3FC0FAA0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7F424244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BF523B7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7667E471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40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0AB3AF67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40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2A5CA8B5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40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</w:tr>
      <w:tr w:rsidR="006B71C3" w:rsidRPr="00373770" w14:paraId="1BBFE0B7" w14:textId="77777777" w:rsidTr="00E04BD7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695BA1EA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2. </w:t>
            </w:r>
          </w:p>
        </w:tc>
        <w:tc>
          <w:tcPr>
            <w:tcW w:w="9072" w:type="dxa"/>
            <w:gridSpan w:val="4"/>
            <w:vAlign w:val="center"/>
          </w:tcPr>
          <w:p w14:paraId="7B5F8D62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VATROGASTVO</w:t>
            </w:r>
          </w:p>
        </w:tc>
      </w:tr>
      <w:tr w:rsidR="006B71C3" w:rsidRPr="00373770" w14:paraId="478B3DC2" w14:textId="77777777" w:rsidTr="00E04BD7">
        <w:trPr>
          <w:cantSplit/>
          <w:trHeight w:val="191"/>
          <w:jc w:val="center"/>
        </w:trPr>
        <w:tc>
          <w:tcPr>
            <w:tcW w:w="762" w:type="dxa"/>
            <w:vMerge/>
            <w:vAlign w:val="center"/>
          </w:tcPr>
          <w:p w14:paraId="2B1C868D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14:paraId="0062A04D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DVD Tovarnik</w:t>
            </w:r>
          </w:p>
        </w:tc>
        <w:tc>
          <w:tcPr>
            <w:tcW w:w="1275" w:type="dxa"/>
            <w:vAlign w:val="center"/>
          </w:tcPr>
          <w:p w14:paraId="62AC4B9D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150.000,00</w:t>
            </w:r>
          </w:p>
        </w:tc>
        <w:tc>
          <w:tcPr>
            <w:tcW w:w="1225" w:type="dxa"/>
            <w:vAlign w:val="center"/>
          </w:tcPr>
          <w:p w14:paraId="06DDB53C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</w:t>
            </w:r>
            <w:r>
              <w:rPr>
                <w:rFonts w:ascii="Book Antiqua" w:hAnsi="Book Antiqua"/>
                <w:noProof/>
              </w:rPr>
              <w:t>5</w:t>
            </w:r>
            <w:r w:rsidRPr="00373770">
              <w:rPr>
                <w:rFonts w:ascii="Book Antiqua" w:hAnsi="Book Antiqua"/>
                <w:noProof/>
              </w:rPr>
              <w:t>0.000,00</w:t>
            </w:r>
          </w:p>
        </w:tc>
        <w:tc>
          <w:tcPr>
            <w:tcW w:w="1276" w:type="dxa"/>
            <w:vAlign w:val="center"/>
          </w:tcPr>
          <w:p w14:paraId="027E6F94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1</w:t>
            </w:r>
            <w:r>
              <w:rPr>
                <w:rFonts w:ascii="Book Antiqua" w:hAnsi="Book Antiqua"/>
                <w:noProof/>
              </w:rPr>
              <w:t>5</w:t>
            </w:r>
            <w:r w:rsidRPr="00373770">
              <w:rPr>
                <w:rFonts w:ascii="Book Antiqua" w:hAnsi="Book Antiqua"/>
                <w:noProof/>
              </w:rPr>
              <w:t>0.000,00</w:t>
            </w:r>
          </w:p>
        </w:tc>
      </w:tr>
      <w:tr w:rsidR="006B71C3" w:rsidRPr="00373770" w14:paraId="51411C32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43CD0FC6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14:paraId="2CE2F6AC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1A1DF2DD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150.000,00</w:t>
            </w:r>
          </w:p>
        </w:tc>
        <w:tc>
          <w:tcPr>
            <w:tcW w:w="1225" w:type="dxa"/>
            <w:vAlign w:val="center"/>
          </w:tcPr>
          <w:p w14:paraId="09FABB9D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1</w:t>
            </w:r>
            <w:r>
              <w:rPr>
                <w:rFonts w:ascii="Book Antiqua" w:hAnsi="Book Antiqua"/>
                <w:b/>
                <w:bCs/>
                <w:noProof/>
              </w:rPr>
              <w:t>50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72FC39C4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</w:rPr>
              <w:t>15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0.000,00</w:t>
            </w:r>
          </w:p>
        </w:tc>
      </w:tr>
      <w:tr w:rsidR="006B71C3" w:rsidRPr="00373770" w14:paraId="3B62E09C" w14:textId="77777777" w:rsidTr="00E04BD7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49E39E14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14:paraId="3C343F08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SKLONIŠTA</w:t>
            </w:r>
            <w:r w:rsidRPr="00373770">
              <w:rPr>
                <w:rFonts w:ascii="Book Antiqua" w:hAnsi="Book Antiqua"/>
                <w:noProof/>
              </w:rPr>
              <w:t xml:space="preserve"> (prostori za sklanjanje)</w:t>
            </w:r>
          </w:p>
        </w:tc>
      </w:tr>
      <w:tr w:rsidR="006B71C3" w:rsidRPr="00373770" w14:paraId="7F2302B2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5B4F9E2E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18743EED" w14:textId="77777777" w:rsidR="006B71C3" w:rsidRPr="00373770" w:rsidRDefault="006B71C3" w:rsidP="006B71C3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Tekuće održavanje</w:t>
            </w:r>
          </w:p>
        </w:tc>
        <w:tc>
          <w:tcPr>
            <w:tcW w:w="1275" w:type="dxa"/>
            <w:vAlign w:val="center"/>
          </w:tcPr>
          <w:p w14:paraId="3E9ED95F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6F05F217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522561BA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6B71C3" w:rsidRPr="00373770" w14:paraId="386F2E2B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7D2B569B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02A6608A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2500" w:type="dxa"/>
            <w:gridSpan w:val="2"/>
            <w:vAlign w:val="center"/>
          </w:tcPr>
          <w:p w14:paraId="43D234B9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14:paraId="723D6596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6B71C3" w:rsidRPr="00373770" w14:paraId="6EC82A05" w14:textId="77777777" w:rsidTr="00E04BD7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1C4AF912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lastRenderedPageBreak/>
              <w:t>4.</w:t>
            </w:r>
          </w:p>
        </w:tc>
        <w:tc>
          <w:tcPr>
            <w:tcW w:w="5296" w:type="dxa"/>
            <w:vAlign w:val="center"/>
          </w:tcPr>
          <w:p w14:paraId="0341EC07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UDRUGE GRAĐANA </w:t>
            </w:r>
          </w:p>
        </w:tc>
        <w:tc>
          <w:tcPr>
            <w:tcW w:w="1275" w:type="dxa"/>
            <w:vAlign w:val="center"/>
          </w:tcPr>
          <w:p w14:paraId="13087CC5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25" w:type="dxa"/>
            <w:vAlign w:val="center"/>
          </w:tcPr>
          <w:p w14:paraId="47A75C32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14:paraId="7A88D7B5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6B71C3" w:rsidRPr="00373770" w14:paraId="3146518A" w14:textId="77777777" w:rsidTr="00E04BD7">
        <w:trPr>
          <w:cantSplit/>
          <w:trHeight w:val="159"/>
          <w:jc w:val="center"/>
        </w:trPr>
        <w:tc>
          <w:tcPr>
            <w:tcW w:w="762" w:type="dxa"/>
            <w:vMerge/>
            <w:vAlign w:val="center"/>
          </w:tcPr>
          <w:p w14:paraId="1000F7FB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10361CE5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Lovačke udruge</w:t>
            </w:r>
          </w:p>
        </w:tc>
        <w:tc>
          <w:tcPr>
            <w:tcW w:w="1275" w:type="dxa"/>
            <w:vAlign w:val="center"/>
          </w:tcPr>
          <w:p w14:paraId="06FF4653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0A399C6C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5F328C89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6B71C3" w:rsidRPr="00373770" w14:paraId="34EC2FA9" w14:textId="77777777" w:rsidTr="00E04BD7">
        <w:trPr>
          <w:cantSplit/>
          <w:trHeight w:val="131"/>
          <w:jc w:val="center"/>
        </w:trPr>
        <w:tc>
          <w:tcPr>
            <w:tcW w:w="762" w:type="dxa"/>
            <w:vMerge/>
            <w:vAlign w:val="center"/>
          </w:tcPr>
          <w:p w14:paraId="71B2F8F1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7A051F45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Ostale udruge</w:t>
            </w:r>
          </w:p>
        </w:tc>
        <w:tc>
          <w:tcPr>
            <w:tcW w:w="1275" w:type="dxa"/>
            <w:vAlign w:val="center"/>
          </w:tcPr>
          <w:p w14:paraId="318DA5A9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22190728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35345D4D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6B71C3" w:rsidRPr="00373770" w14:paraId="0870EE6E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63ED3451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1DFD0409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0E90835F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590C8C88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51782003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6B71C3" w:rsidRPr="00373770" w14:paraId="6B9C1060" w14:textId="77777777" w:rsidTr="00E04BD7">
        <w:trPr>
          <w:cantSplit/>
          <w:trHeight w:val="273"/>
          <w:jc w:val="center"/>
        </w:trPr>
        <w:tc>
          <w:tcPr>
            <w:tcW w:w="762" w:type="dxa"/>
            <w:vMerge w:val="restart"/>
            <w:vAlign w:val="center"/>
          </w:tcPr>
          <w:p w14:paraId="6F77B58B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5.</w:t>
            </w:r>
          </w:p>
        </w:tc>
        <w:tc>
          <w:tcPr>
            <w:tcW w:w="9072" w:type="dxa"/>
            <w:gridSpan w:val="4"/>
            <w:vAlign w:val="center"/>
          </w:tcPr>
          <w:p w14:paraId="5E7C8F8E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SLUŽBE I PRAVNE OSOBE kojima je zaštita i spašavanje redovna djelatnost</w:t>
            </w:r>
          </w:p>
        </w:tc>
      </w:tr>
      <w:tr w:rsidR="006B71C3" w:rsidRPr="00373770" w14:paraId="00EA0E8E" w14:textId="77777777" w:rsidTr="00E04BD7">
        <w:trPr>
          <w:cantSplit/>
          <w:trHeight w:val="1590"/>
          <w:jc w:val="center"/>
        </w:trPr>
        <w:tc>
          <w:tcPr>
            <w:tcW w:w="762" w:type="dxa"/>
            <w:vMerge/>
            <w:vAlign w:val="center"/>
          </w:tcPr>
          <w:p w14:paraId="5D2D3240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9EDB95D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 xml:space="preserve">(hitna pomoć, javno zdravstvo, socijalna služba, </w:t>
            </w:r>
            <w:r w:rsidRPr="00373770">
              <w:rPr>
                <w:rFonts w:ascii="Book Antiqua" w:hAnsi="Book Antiqua"/>
                <w:noProof/>
                <w:u w:val="single"/>
              </w:rPr>
              <w:t>Crveni križ, veterinarska služba</w:t>
            </w:r>
            <w:r w:rsidRPr="00373770">
              <w:rPr>
                <w:rFonts w:ascii="Book Antiqua" w:hAnsi="Book Antiqua"/>
                <w:noProof/>
              </w:rPr>
              <w:t xml:space="preserve">, </w:t>
            </w:r>
            <w:r w:rsidRPr="00373770">
              <w:rPr>
                <w:rFonts w:ascii="Book Antiqua" w:hAnsi="Book Antiqua"/>
                <w:noProof/>
                <w:u w:val="single"/>
              </w:rPr>
              <w:t>gorska služba</w:t>
            </w:r>
            <w:r w:rsidRPr="00373770">
              <w:rPr>
                <w:rFonts w:ascii="Book Antiqua" w:hAnsi="Book Antiqua"/>
                <w:noProof/>
              </w:rPr>
              <w:t>, zaštita bilja, zaštita okoliša, javna poduzeća za održavanje komunalne infrastrukture - vodovod, kanalizacija, čistoća, groblja i dr., kao i pravne osobe koje se bave građevinskim, prijevozničkim, turističkim i drugim djelatnostima od interesa za ZiS</w:t>
            </w:r>
          </w:p>
        </w:tc>
        <w:tc>
          <w:tcPr>
            <w:tcW w:w="1275" w:type="dxa"/>
            <w:vAlign w:val="center"/>
          </w:tcPr>
          <w:p w14:paraId="1FECDEC8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  <w:tc>
          <w:tcPr>
            <w:tcW w:w="1225" w:type="dxa"/>
            <w:vAlign w:val="center"/>
          </w:tcPr>
          <w:p w14:paraId="5D2B68C2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  <w:tc>
          <w:tcPr>
            <w:tcW w:w="1276" w:type="dxa"/>
            <w:vAlign w:val="center"/>
          </w:tcPr>
          <w:p w14:paraId="655ECCF7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373770">
              <w:rPr>
                <w:rFonts w:ascii="Book Antiqua" w:hAnsi="Book Antiqua"/>
                <w:bCs/>
                <w:noProof/>
              </w:rPr>
              <w:t>55.000,00</w:t>
            </w:r>
          </w:p>
        </w:tc>
      </w:tr>
      <w:tr w:rsidR="006B71C3" w:rsidRPr="00373770" w14:paraId="6E647EF8" w14:textId="77777777" w:rsidTr="00E04BD7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2E3D0380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75BC1BE4" w14:textId="77777777" w:rsidR="006B71C3" w:rsidRPr="00373770" w:rsidRDefault="006B71C3" w:rsidP="00E04BD7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4C86EFBA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  <w:tc>
          <w:tcPr>
            <w:tcW w:w="1225" w:type="dxa"/>
            <w:vAlign w:val="center"/>
          </w:tcPr>
          <w:p w14:paraId="6FA79865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  <w:tc>
          <w:tcPr>
            <w:tcW w:w="1276" w:type="dxa"/>
            <w:vAlign w:val="center"/>
          </w:tcPr>
          <w:p w14:paraId="0B8E5521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55.000,00</w:t>
            </w:r>
          </w:p>
        </w:tc>
      </w:tr>
      <w:tr w:rsidR="006B71C3" w:rsidRPr="00373770" w14:paraId="3DB452EF" w14:textId="77777777" w:rsidTr="00E04BD7">
        <w:trPr>
          <w:cantSplit/>
          <w:jc w:val="center"/>
        </w:trPr>
        <w:tc>
          <w:tcPr>
            <w:tcW w:w="6058" w:type="dxa"/>
            <w:gridSpan w:val="2"/>
            <w:vAlign w:val="center"/>
          </w:tcPr>
          <w:p w14:paraId="2067E1D6" w14:textId="77777777" w:rsidR="006B71C3" w:rsidRPr="00373770" w:rsidRDefault="006B71C3" w:rsidP="00E04BD7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SVEUKUPNO ZA SUSTAV CIVILNE ZAŠTITE</w:t>
            </w:r>
          </w:p>
        </w:tc>
        <w:tc>
          <w:tcPr>
            <w:tcW w:w="1275" w:type="dxa"/>
            <w:vAlign w:val="center"/>
          </w:tcPr>
          <w:p w14:paraId="4C4F9E64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</w:t>
            </w:r>
            <w:r>
              <w:rPr>
                <w:rFonts w:ascii="Book Antiqua" w:hAnsi="Book Antiqua"/>
                <w:b/>
                <w:bCs/>
                <w:noProof/>
              </w:rPr>
              <w:t>45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25" w:type="dxa"/>
            <w:vAlign w:val="center"/>
          </w:tcPr>
          <w:p w14:paraId="257C3F64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</w:t>
            </w:r>
            <w:r>
              <w:rPr>
                <w:rFonts w:ascii="Book Antiqua" w:hAnsi="Book Antiqua"/>
                <w:b/>
                <w:bCs/>
                <w:noProof/>
              </w:rPr>
              <w:t>45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  <w:tc>
          <w:tcPr>
            <w:tcW w:w="1276" w:type="dxa"/>
            <w:vAlign w:val="center"/>
          </w:tcPr>
          <w:p w14:paraId="2A98A9BC" w14:textId="77777777" w:rsidR="006B71C3" w:rsidRPr="00373770" w:rsidRDefault="006B71C3" w:rsidP="00E04BD7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</w:t>
            </w:r>
            <w:r>
              <w:rPr>
                <w:rFonts w:ascii="Book Antiqua" w:hAnsi="Book Antiqua"/>
                <w:b/>
                <w:bCs/>
                <w:noProof/>
              </w:rPr>
              <w:t>45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.000,00</w:t>
            </w:r>
          </w:p>
        </w:tc>
      </w:tr>
    </w:tbl>
    <w:p w14:paraId="49DE7929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76DAE7AB" w14:textId="77777777" w:rsidR="006B71C3" w:rsidRPr="00373770" w:rsidRDefault="006B71C3" w:rsidP="006B71C3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46F679CA" w14:textId="77777777" w:rsidR="006B71C3" w:rsidRPr="00373770" w:rsidRDefault="006B71C3" w:rsidP="006B71C3">
      <w:pPr>
        <w:spacing w:after="0" w:line="276" w:lineRule="auto"/>
        <w:ind w:firstLine="709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t>Godišnji Plan razvoja sustava civilne zaštite Općine Tovarnik za 202</w:t>
      </w:r>
      <w:r>
        <w:rPr>
          <w:rFonts w:ascii="Book Antiqua" w:hAnsi="Book Antiqua" w:cs="Arial"/>
          <w:noProof/>
          <w:lang w:eastAsia="hr-HR"/>
        </w:rPr>
        <w:t>2</w:t>
      </w:r>
      <w:r w:rsidRPr="00373770">
        <w:rPr>
          <w:rFonts w:ascii="Book Antiqua" w:hAnsi="Book Antiqua" w:cs="Arial"/>
          <w:noProof/>
          <w:lang w:eastAsia="hr-HR"/>
        </w:rPr>
        <w:t>. godinu stupa na snagu 1. siječnja 202</w:t>
      </w:r>
      <w:r>
        <w:rPr>
          <w:rFonts w:ascii="Book Antiqua" w:hAnsi="Book Antiqua" w:cs="Arial"/>
          <w:noProof/>
          <w:lang w:eastAsia="hr-HR"/>
        </w:rPr>
        <w:t>2</w:t>
      </w:r>
      <w:r w:rsidRPr="00373770">
        <w:rPr>
          <w:rFonts w:ascii="Book Antiqua" w:hAnsi="Book Antiqua" w:cs="Arial"/>
          <w:noProof/>
          <w:lang w:eastAsia="hr-HR"/>
        </w:rPr>
        <w:t>. godine, a biti će objavljen u „Službenom Vjesniku“ Vukovarsko-srijemske županije.</w:t>
      </w:r>
    </w:p>
    <w:p w14:paraId="0C21C56B" w14:textId="05BD02D1" w:rsidR="0092728A" w:rsidRDefault="0092728A"/>
    <w:p w14:paraId="3F21BEF4" w14:textId="0CA764DF" w:rsidR="006B71C3" w:rsidRDefault="006B71C3"/>
    <w:p w14:paraId="0CD56468" w14:textId="073B9B3D" w:rsidR="006B71C3" w:rsidRPr="006B71C3" w:rsidRDefault="006B71C3" w:rsidP="006B71C3">
      <w:pPr>
        <w:jc w:val="right"/>
        <w:rPr>
          <w:rFonts w:ascii="Book Antiqua" w:hAnsi="Book Antiqua"/>
          <w:sz w:val="24"/>
          <w:szCs w:val="24"/>
        </w:rPr>
      </w:pPr>
      <w:r w:rsidRPr="006B71C3">
        <w:rPr>
          <w:rFonts w:ascii="Book Antiqua" w:hAnsi="Book Antiqua"/>
          <w:sz w:val="24"/>
          <w:szCs w:val="24"/>
        </w:rPr>
        <w:t>PREDSJEDNIK OPĆINSKOG VIJEĆA</w:t>
      </w:r>
    </w:p>
    <w:p w14:paraId="14BF2B96" w14:textId="3ACFBC3E" w:rsidR="006B71C3" w:rsidRPr="006B71C3" w:rsidRDefault="006B71C3" w:rsidP="006B71C3">
      <w:pPr>
        <w:jc w:val="right"/>
        <w:rPr>
          <w:rFonts w:ascii="Book Antiqua" w:hAnsi="Book Antiqua"/>
          <w:sz w:val="24"/>
          <w:szCs w:val="24"/>
        </w:rPr>
      </w:pPr>
      <w:r w:rsidRPr="006B71C3">
        <w:rPr>
          <w:rFonts w:ascii="Book Antiqua" w:hAnsi="Book Antiqua"/>
          <w:sz w:val="24"/>
          <w:szCs w:val="24"/>
        </w:rPr>
        <w:t xml:space="preserve">Dubravko Blašković </w:t>
      </w:r>
    </w:p>
    <w:sectPr w:rsidR="006B71C3" w:rsidRPr="006B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C01"/>
    <w:multiLevelType w:val="hybridMultilevel"/>
    <w:tmpl w:val="E52A1C08"/>
    <w:lvl w:ilvl="0" w:tplc="22EC161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C3"/>
    <w:rsid w:val="006B71C3"/>
    <w:rsid w:val="0083642D"/>
    <w:rsid w:val="0092728A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FEDD"/>
  <w15:chartTrackingRefBased/>
  <w15:docId w15:val="{EDFFD6C7-9223-4C7E-9F80-1B61ACD9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B71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6B71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71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6B71C3"/>
    <w:rPr>
      <w:rFonts w:ascii="Calibri" w:eastAsia="Calibri" w:hAnsi="Calibri" w:cs="Times New Roman"/>
    </w:rPr>
  </w:style>
  <w:style w:type="paragraph" w:customStyle="1" w:styleId="t-9-8">
    <w:name w:val="t-9-8"/>
    <w:basedOn w:val="Normal"/>
    <w:uiPriority w:val="99"/>
    <w:rsid w:val="006B71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2021-12-27T10:33:00Z</dcterms:created>
  <dcterms:modified xsi:type="dcterms:W3CDTF">2021-12-27T11:03:00Z</dcterms:modified>
</cp:coreProperties>
</file>