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B7" w:rsidRPr="006810DE" w:rsidRDefault="00313BB7" w:rsidP="00313BB7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BB7" w:rsidRPr="00FF6086" w:rsidRDefault="00313BB7" w:rsidP="00313BB7">
      <w:pPr>
        <w:spacing w:after="0"/>
        <w:rPr>
          <w:rFonts w:cs="Calibri"/>
          <w:sz w:val="20"/>
          <w:szCs w:val="20"/>
        </w:rPr>
      </w:pPr>
      <w:r w:rsidRPr="00FF6086">
        <w:rPr>
          <w:rFonts w:cs="Calibri"/>
          <w:sz w:val="20"/>
          <w:szCs w:val="20"/>
        </w:rPr>
        <w:t xml:space="preserve">REPUBLIKA HRVATSKA </w:t>
      </w:r>
    </w:p>
    <w:p w:rsidR="00313BB7" w:rsidRPr="00FF6086" w:rsidRDefault="00313BB7" w:rsidP="00313BB7">
      <w:pPr>
        <w:pStyle w:val="Bezproreda"/>
        <w:rPr>
          <w:rFonts w:cs="Calibri"/>
          <w:sz w:val="20"/>
          <w:szCs w:val="20"/>
        </w:rPr>
      </w:pPr>
      <w:r w:rsidRPr="00FF6086">
        <w:rPr>
          <w:rFonts w:cs="Calibri"/>
          <w:sz w:val="20"/>
          <w:szCs w:val="20"/>
        </w:rPr>
        <w:t>VUKOVARSKO SRIJEMSKA ŽUPANIJA</w:t>
      </w:r>
    </w:p>
    <w:p w:rsidR="00313BB7" w:rsidRPr="00FF6086" w:rsidRDefault="00313BB7" w:rsidP="00313BB7">
      <w:pPr>
        <w:spacing w:after="0"/>
        <w:rPr>
          <w:rFonts w:cs="Calibri"/>
          <w:b/>
          <w:sz w:val="20"/>
          <w:szCs w:val="20"/>
        </w:rPr>
      </w:pPr>
      <w:r w:rsidRPr="00FF6086">
        <w:rPr>
          <w:rFonts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086">
        <w:rPr>
          <w:rFonts w:cs="Calibri"/>
          <w:sz w:val="20"/>
          <w:szCs w:val="20"/>
        </w:rPr>
        <w:t xml:space="preserve"> </w:t>
      </w:r>
      <w:r w:rsidRPr="00FF6086">
        <w:rPr>
          <w:rFonts w:cs="Calibri"/>
          <w:b/>
          <w:sz w:val="20"/>
          <w:szCs w:val="20"/>
        </w:rPr>
        <w:t>OPĆINA TOVARNIK</w:t>
      </w:r>
    </w:p>
    <w:p w:rsidR="00BE6ACE" w:rsidRDefault="00BE6ACE" w:rsidP="00313BB7">
      <w:pPr>
        <w:spacing w:after="0"/>
        <w:rPr>
          <w:rFonts w:cs="Calibri"/>
          <w:b/>
          <w:sz w:val="20"/>
          <w:szCs w:val="20"/>
        </w:rPr>
      </w:pPr>
    </w:p>
    <w:p w:rsidR="00BE6ACE" w:rsidRDefault="00BE6ACE" w:rsidP="00313BB7">
      <w:pPr>
        <w:spacing w:after="0"/>
        <w:rPr>
          <w:rFonts w:cs="Calibri"/>
          <w:b/>
          <w:sz w:val="20"/>
          <w:szCs w:val="20"/>
        </w:rPr>
      </w:pPr>
    </w:p>
    <w:p w:rsidR="00313BB7" w:rsidRPr="00FF6086" w:rsidRDefault="00BE6ACE" w:rsidP="00313BB7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JEDINSTVENI UPRAVNI ODJEL </w:t>
      </w:r>
    </w:p>
    <w:p w:rsidR="00313BB7" w:rsidRPr="00FF6086" w:rsidRDefault="003D34A7" w:rsidP="00313BB7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KLASA:  112-01/21-04/4</w:t>
      </w:r>
    </w:p>
    <w:p w:rsidR="00313BB7" w:rsidRPr="00FF6086" w:rsidRDefault="00687B69" w:rsidP="00313BB7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URBROJ: 2188/12-01/01-21-</w:t>
      </w:r>
      <w:r w:rsidR="003D34A7">
        <w:rPr>
          <w:rFonts w:cs="Calibri"/>
          <w:sz w:val="20"/>
          <w:szCs w:val="20"/>
        </w:rPr>
        <w:t>1</w:t>
      </w:r>
    </w:p>
    <w:p w:rsidR="00BE6ACE" w:rsidRPr="00BE6ACE" w:rsidRDefault="00190A2A" w:rsidP="00BE6ACE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Tovarnik, 20</w:t>
      </w:r>
      <w:r w:rsidR="00313BB7">
        <w:rPr>
          <w:rFonts w:cs="Calibri"/>
          <w:sz w:val="20"/>
          <w:szCs w:val="20"/>
        </w:rPr>
        <w:t>.4.2021.</w:t>
      </w:r>
      <w:r w:rsidR="00BE6ACE" w:rsidRPr="0033246A">
        <w:rPr>
          <w:rFonts w:ascii="Times New Roman" w:hAnsi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ACE" w:rsidRDefault="00BE6ACE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Na temelju članka 19. i članka 29. Zakona o službenicima i namještenicima u lokalnoj i područnoj (regionalnoj) samoupravi (NN broj 86/08, 61/11, 4/18 i 112/19), pročelnica  Jedinstvenog upravnog odjela Općine Tovarnik  objavljuje</w:t>
      </w:r>
    </w:p>
    <w:p w:rsidR="00BE6ACE" w:rsidRPr="00756320" w:rsidRDefault="00BE6ACE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</w:p>
    <w:p w:rsidR="00BE6ACE" w:rsidRPr="00756320" w:rsidRDefault="00BE6ACE" w:rsidP="00BE6ACE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756320">
        <w:rPr>
          <w:rFonts w:ascii="Book Antiqua" w:hAnsi="Book Antiqua"/>
          <w:b/>
          <w:sz w:val="22"/>
          <w:szCs w:val="22"/>
        </w:rPr>
        <w:t>OGLAS ZA PRIJAM U RADNI ODNOS NA ODREĐENO VRIJEME</w:t>
      </w:r>
    </w:p>
    <w:p w:rsidR="002F71F4" w:rsidRDefault="002F71F4" w:rsidP="00BE6ACE">
      <w:pPr>
        <w:pStyle w:val="StandardWeb"/>
        <w:rPr>
          <w:rFonts w:ascii="Book Antiqua" w:hAnsi="Book Antiqua"/>
          <w:sz w:val="22"/>
          <w:szCs w:val="22"/>
        </w:rPr>
      </w:pPr>
    </w:p>
    <w:p w:rsidR="00BE6ACE" w:rsidRPr="00756320" w:rsidRDefault="00BE6ACE" w:rsidP="00BE6ACE">
      <w:pPr>
        <w:pStyle w:val="StandardWeb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U  Jedinstveni upravni odjel,  na radno mjesto :</w:t>
      </w:r>
    </w:p>
    <w:p w:rsidR="00BE6ACE" w:rsidRPr="00756320" w:rsidRDefault="00BE6ACE" w:rsidP="00BE6ACE">
      <w:pPr>
        <w:pStyle w:val="StandardWeb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     1.  </w:t>
      </w:r>
      <w:r w:rsidRPr="00756320">
        <w:rPr>
          <w:rFonts w:ascii="Book Antiqua" w:hAnsi="Book Antiqua"/>
          <w:b/>
          <w:bCs/>
          <w:sz w:val="22"/>
          <w:szCs w:val="22"/>
        </w:rPr>
        <w:t xml:space="preserve">KOMUNALNI DJELATNIK </w:t>
      </w:r>
      <w:r w:rsidRPr="00756320">
        <w:rPr>
          <w:rFonts w:ascii="Book Antiqua" w:hAnsi="Book Antiqua"/>
          <w:sz w:val="22"/>
          <w:szCs w:val="22"/>
        </w:rPr>
        <w:t xml:space="preserve">– </w:t>
      </w:r>
      <w:r w:rsidR="00670F8C">
        <w:rPr>
          <w:rFonts w:ascii="Book Antiqua" w:hAnsi="Book Antiqua"/>
          <w:b/>
          <w:sz w:val="22"/>
          <w:szCs w:val="22"/>
        </w:rPr>
        <w:t>6</w:t>
      </w:r>
      <w:r w:rsidRPr="00756320">
        <w:rPr>
          <w:rFonts w:ascii="Book Antiqua" w:hAnsi="Book Antiqua"/>
          <w:b/>
          <w:sz w:val="22"/>
          <w:szCs w:val="22"/>
        </w:rPr>
        <w:t xml:space="preserve"> izvršitelj</w:t>
      </w:r>
      <w:r w:rsidRPr="00756320">
        <w:rPr>
          <w:rFonts w:ascii="Book Antiqua" w:hAnsi="Book Antiqua"/>
          <w:sz w:val="22"/>
          <w:szCs w:val="22"/>
        </w:rPr>
        <w:t xml:space="preserve">   ( m/ž ) </w:t>
      </w:r>
    </w:p>
    <w:p w:rsidR="00BE6ACE" w:rsidRPr="00756320" w:rsidRDefault="00BE6ACE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Kandidati moraju ispunjavati opće uvjete za prijam u službu, propisane u članku 12. Zakona o službenicima i namještenicima u lokalnoj i područnoj (regionalnoj) samoupravi</w:t>
      </w:r>
      <w:r>
        <w:rPr>
          <w:rFonts w:ascii="Book Antiqua" w:hAnsi="Book Antiqua"/>
          <w:sz w:val="22"/>
          <w:szCs w:val="22"/>
        </w:rPr>
        <w:t xml:space="preserve"> (NN </w:t>
      </w:r>
      <w:r w:rsidRPr="00756320">
        <w:rPr>
          <w:rFonts w:ascii="Book Antiqua" w:hAnsi="Book Antiqua"/>
          <w:sz w:val="22"/>
          <w:szCs w:val="22"/>
        </w:rPr>
        <w:t>86/08, 61/11, 4/18 i 112/19)  a to su punoljetnost, hrvatsko državljanstvo te zdravstvena sposobnost za obavljanje poslova radnog mjesta na koje se osoba prima, te sljedeće posebne uvjete:     </w:t>
      </w:r>
    </w:p>
    <w:p w:rsidR="00BE6ACE" w:rsidRPr="00756320" w:rsidRDefault="00BE6ACE" w:rsidP="00BE6ACE">
      <w:pPr>
        <w:pStyle w:val="StandardWeb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osnovna škola,</w:t>
      </w:r>
      <w:r w:rsidR="001444AB">
        <w:rPr>
          <w:rFonts w:ascii="Book Antiqua" w:hAnsi="Book Antiqua"/>
          <w:sz w:val="22"/>
          <w:szCs w:val="22"/>
        </w:rPr>
        <w:t xml:space="preserve"> srednja škola</w:t>
      </w:r>
    </w:p>
    <w:p w:rsidR="00190A2A" w:rsidRDefault="00BE6ACE" w:rsidP="00190A2A">
      <w:pPr>
        <w:pStyle w:val="StandardWeb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osposobljenost za rad na siguran način ( obavlja se odmah po rasporedu na radno mjes</w:t>
      </w:r>
      <w:r w:rsidR="00190A2A">
        <w:rPr>
          <w:rFonts w:ascii="Book Antiqua" w:hAnsi="Book Antiqua"/>
          <w:sz w:val="22"/>
          <w:szCs w:val="22"/>
        </w:rPr>
        <w:t>to, na trošak Općine Tovarnik )</w:t>
      </w:r>
    </w:p>
    <w:p w:rsidR="001444AB" w:rsidRPr="00190A2A" w:rsidRDefault="001444AB" w:rsidP="00190A2A">
      <w:pPr>
        <w:pStyle w:val="StandardWeb"/>
        <w:numPr>
          <w:ilvl w:val="0"/>
          <w:numId w:val="3"/>
        </w:numPr>
        <w:rPr>
          <w:rFonts w:ascii="Book Antiqua" w:hAnsi="Book Antiqua"/>
          <w:b/>
          <w:sz w:val="22"/>
          <w:szCs w:val="22"/>
        </w:rPr>
      </w:pPr>
      <w:r w:rsidRPr="00190A2A">
        <w:rPr>
          <w:rFonts w:ascii="Book Antiqua" w:hAnsi="Book Antiqua" w:cstheme="minorHAnsi"/>
          <w:b/>
        </w:rPr>
        <w:t>-iskustvo u radu s trimerom</w:t>
      </w:r>
    </w:p>
    <w:p w:rsidR="00BE6ACE" w:rsidRPr="00756320" w:rsidRDefault="00BE6ACE" w:rsidP="00BE6ACE">
      <w:pPr>
        <w:pStyle w:val="StandardWeb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U službu ne može biti primljena osoba za čiji prijam postoje zapreke iz članka 15. i članka 16. Zakona o službenicima i namještenicima u lokalnoj i područnoj (regionalnoj) samoupravi ( Narodne novine broj 86/08, 61/11, 4/18 i 112/19).</w:t>
      </w:r>
    </w:p>
    <w:p w:rsidR="00BE6ACE" w:rsidRPr="00756320" w:rsidRDefault="00BE6ACE" w:rsidP="00BE6ACE">
      <w:pPr>
        <w:pStyle w:val="StandardWeb"/>
        <w:rPr>
          <w:rFonts w:ascii="Book Antiqua" w:hAnsi="Book Antiqua"/>
          <w:sz w:val="22"/>
          <w:szCs w:val="22"/>
        </w:rPr>
      </w:pPr>
      <w:r w:rsidRPr="005F269A">
        <w:rPr>
          <w:rFonts w:ascii="Book Antiqua" w:hAnsi="Book Antiqua"/>
          <w:b/>
          <w:color w:val="FF0000"/>
          <w:u w:val="single"/>
        </w:rPr>
        <w:t>Uz potpisanu prijavu</w:t>
      </w:r>
      <w:r w:rsidRPr="005F269A">
        <w:rPr>
          <w:rFonts w:ascii="Book Antiqua" w:hAnsi="Book Antiqua"/>
          <w:color w:val="FF0000"/>
          <w:sz w:val="22"/>
          <w:szCs w:val="22"/>
        </w:rPr>
        <w:t xml:space="preserve"> </w:t>
      </w:r>
      <w:r w:rsidRPr="00756320">
        <w:rPr>
          <w:rFonts w:ascii="Book Antiqua" w:hAnsi="Book Antiqua"/>
          <w:sz w:val="22"/>
          <w:szCs w:val="22"/>
        </w:rPr>
        <w:t>kandidati su dužni priložiti:</w:t>
      </w:r>
    </w:p>
    <w:p w:rsidR="00BE6ACE" w:rsidRPr="00756320" w:rsidRDefault="00BE6ACE" w:rsidP="00BE6ACE">
      <w:pPr>
        <w:pStyle w:val="StandardWeb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životopis,</w:t>
      </w:r>
    </w:p>
    <w:p w:rsidR="00BE6ACE" w:rsidRPr="00756320" w:rsidRDefault="00BE6ACE" w:rsidP="00BE6ACE">
      <w:pPr>
        <w:pStyle w:val="StandardWeb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dokaz o hrvatskom državljanstvu, ( preslika osobne iskaznice ili domovnice ) </w:t>
      </w:r>
    </w:p>
    <w:p w:rsidR="00BE6ACE" w:rsidRPr="00756320" w:rsidRDefault="00BE6ACE" w:rsidP="00BE6ACE">
      <w:pPr>
        <w:pStyle w:val="StandardWeb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dokaz o stručnoj spremi ( preslika svjedodžbe ) </w:t>
      </w:r>
    </w:p>
    <w:p w:rsidR="00BE6ACE" w:rsidRPr="00756320" w:rsidRDefault="00BE6ACE" w:rsidP="00BE6ACE">
      <w:pPr>
        <w:pStyle w:val="StandardWeb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uvjerenje nadležnog suda (ne </w:t>
      </w:r>
      <w:r>
        <w:rPr>
          <w:rFonts w:ascii="Book Antiqua" w:hAnsi="Book Antiqua"/>
          <w:sz w:val="22"/>
          <w:szCs w:val="22"/>
        </w:rPr>
        <w:t>starije od 6</w:t>
      </w:r>
      <w:r w:rsidRPr="00756320">
        <w:rPr>
          <w:rFonts w:ascii="Book Antiqua" w:hAnsi="Book Antiqua"/>
          <w:sz w:val="22"/>
          <w:szCs w:val="22"/>
        </w:rPr>
        <w:t xml:space="preserve"> mjeseci od dana objavljivanja oglasa )  da se protiv podnositelja prijave ne vodi kazneni postupak </w:t>
      </w:r>
    </w:p>
    <w:p w:rsidR="00BE6ACE" w:rsidRPr="00756320" w:rsidRDefault="00BE6ACE" w:rsidP="00BE6ACE">
      <w:pPr>
        <w:pStyle w:val="StandardWeb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lastRenderedPageBreak/>
        <w:t xml:space="preserve"> vlastoručno potpisanu izjavu kandidata da za prijem u službu ne postoje zapreke iz članaka 15. i 16. Zakona o službenicima i namještenicima u lokalnoj i područnoj (regionalnoj) samoupravi,</w:t>
      </w:r>
    </w:p>
    <w:p w:rsidR="00BE6ACE" w:rsidRPr="00756320" w:rsidRDefault="00BE6ACE" w:rsidP="00BE6ACE">
      <w:pPr>
        <w:pStyle w:val="StandardWeb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iCs/>
          <w:sz w:val="22"/>
          <w:szCs w:val="22"/>
        </w:rPr>
        <w:t>elektronički zapis odnosno potvrda o podacima evidentiranim u matičnoj evidenciji Hrvatskog zavoda za mirovinsko osiguranje</w:t>
      </w:r>
    </w:p>
    <w:p w:rsidR="00BE6ACE" w:rsidRPr="00756320" w:rsidRDefault="00BE6ACE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Isprave koje se prilažu u neovjerenoj preslici potrebno je prije donošenje rješenja o rasporedu na radno mjesto  predočiti u izvorniku.</w:t>
      </w:r>
    </w:p>
    <w:p w:rsidR="00BE6ACE" w:rsidRPr="00756320" w:rsidRDefault="00BE6ACE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Izabrani kandidat dužan je dostaviti uvjerenje o zdravstvenoj sposobnost prije donošenja rješenja o rasporedu na radno mjesto. </w:t>
      </w:r>
      <w:bookmarkStart w:id="0" w:name="_GoBack"/>
      <w:bookmarkEnd w:id="0"/>
    </w:p>
    <w:p w:rsidR="00BE6ACE" w:rsidRPr="00756320" w:rsidRDefault="00BE6ACE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Kandidat koji ostvaruje pravo prednosti pri zapošljavanju prema posebnim propisima dužan je u prijavi na oglas pozvati se na to pravo i ima prednost u odnosu na ostale kandidate samo pod jednakim uvjetima. </w:t>
      </w:r>
    </w:p>
    <w:p w:rsidR="00BE6ACE" w:rsidRPr="00756320" w:rsidRDefault="00BE6ACE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Kandidat koji može ostvariti pravo prednosti kod prijma u službu sukladno čl. 101. Zakona o hrvatskim braniteljima iz Domovinskog rata i članovima njihovih obitelji (NN 121/2017), čl. 48 F Zakona o zaštiti vojnih i civilnih invalida rata ( NN 33/92, 77/92, 27/93, 2/94, 108/95, 108/96, 103/03 i 148/13) i čl. 9. Zakona o profesionalnoj rehabilitaciji i zapošljavanju osoba s invaliditetom (NN 157/13, 154/14 i 39/18), dužan se pozvati na to pravo te ima prednost u odnosu na ostale kandidate samo pod jednakim uvjetima. A kandidat koji se poziva na to pravo, dužan je dostaviti dokumentaciju sukladno čl. 103. Zakona o hrvatskim braniteljima iz Domovinskog rata i članovima njihovih obitelji (NN 121/2017). Više o prednosti zapošljavanja i potrebnim dokazima na stranicama Ministarstva branitelja, tj. na sljedećim linkovima:</w:t>
      </w:r>
    </w:p>
    <w:p w:rsidR="00BE6ACE" w:rsidRPr="00756320" w:rsidRDefault="004A462A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hyperlink r:id="rId10" w:history="1">
        <w:r w:rsidR="00BE6ACE" w:rsidRPr="00756320">
          <w:rPr>
            <w:rStyle w:val="Hiperveza"/>
            <w:rFonts w:ascii="Book Antiqua" w:hAnsi="Book Antiqua"/>
            <w:sz w:val="22"/>
            <w:szCs w:val="22"/>
          </w:rPr>
          <w:t>https://uprava.gov.hr/o-ministarstvu/ustrojstvo/3-uprava-za-sluzbenicki-sustav-1078/zaposljavanje/prednost-pri-zaposljavanju/738</w:t>
        </w:r>
      </w:hyperlink>
    </w:p>
    <w:p w:rsidR="00BE6ACE" w:rsidRPr="00756320" w:rsidRDefault="004A462A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hyperlink r:id="rId11" w:history="1">
        <w:r w:rsidR="00BE6ACE" w:rsidRPr="00756320">
          <w:rPr>
            <w:rStyle w:val="Hiperveza"/>
            <w:rFonts w:ascii="Book Antiqua" w:hAnsi="Book Antiqua"/>
            <w:sz w:val="22"/>
            <w:szCs w:val="22"/>
          </w:rPr>
          <w:t>https://gov.hr/UserDocsImages/Moja%20uprava/Popis%20dokaza%20za%20ostvarivanje%20prava%20prednosti%20pri%20zapo%C5%A1ljavanju.pdf</w:t>
        </w:r>
      </w:hyperlink>
    </w:p>
    <w:p w:rsidR="00BE6ACE" w:rsidRPr="00756320" w:rsidRDefault="00BE6ACE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U Općini Tovarnik, u tijelima uprave, do sada nije osigurana zastupljenost pripadnika nacionalnih manjina sukladno ustavnom zakonu o pravima nacionalnih manjina te  pripadnici srpske nacionalne manjine imaju prednost pri zapošljavanju pod jednakim uvjetima.</w:t>
      </w:r>
    </w:p>
    <w:p w:rsidR="00BE6ACE" w:rsidRPr="00756320" w:rsidRDefault="00BE6ACE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:rsidR="00BE6ACE" w:rsidRPr="00756320" w:rsidRDefault="00BE6ACE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dodijeliti određeni broj bodova od 1 do 10. Intervju će se provesti samo s kandidatima koji su ostvarili najmanje 50% bodova na pismenom testiranju.</w:t>
      </w:r>
    </w:p>
    <w:p w:rsidR="00BE6ACE" w:rsidRPr="00756320" w:rsidRDefault="00BE6ACE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Opis poslova i podaci o plaći radnog mjesta biti će objavljeni na web stranici Općine Tovarnik </w:t>
      </w:r>
      <w:hyperlink r:id="rId12" w:history="1">
        <w:r w:rsidRPr="00756320">
          <w:rPr>
            <w:rStyle w:val="Hiperveza"/>
            <w:rFonts w:ascii="Book Antiqua" w:hAnsi="Book Antiqua"/>
            <w:sz w:val="22"/>
            <w:szCs w:val="22"/>
          </w:rPr>
          <w:t>www.opcina-tovarnik.hr</w:t>
        </w:r>
      </w:hyperlink>
    </w:p>
    <w:p w:rsidR="00BE6ACE" w:rsidRPr="00756320" w:rsidRDefault="00BE6ACE" w:rsidP="00BE6ACE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lastRenderedPageBreak/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13" w:history="1">
        <w:r w:rsidRPr="00756320">
          <w:rPr>
            <w:rStyle w:val="Hiperveza"/>
            <w:rFonts w:ascii="Book Antiqua" w:hAnsi="Book Antiqua"/>
            <w:sz w:val="22"/>
            <w:szCs w:val="22"/>
          </w:rPr>
          <w:t>www.opcina-tovarnik.hr</w:t>
        </w:r>
      </w:hyperlink>
      <w:r w:rsidRPr="00756320">
        <w:rPr>
          <w:rFonts w:ascii="Book Antiqua" w:hAnsi="Book Antiqua"/>
          <w:sz w:val="22"/>
          <w:szCs w:val="22"/>
        </w:rPr>
        <w:t xml:space="preserve">  i na oglasnoj ploči Općine </w:t>
      </w:r>
      <w:proofErr w:type="spellStart"/>
      <w:r w:rsidRPr="00756320">
        <w:rPr>
          <w:rFonts w:ascii="Book Antiqua" w:hAnsi="Book Antiqua"/>
          <w:sz w:val="22"/>
          <w:szCs w:val="22"/>
        </w:rPr>
        <w:t>Tovarnika</w:t>
      </w:r>
      <w:proofErr w:type="spellEnd"/>
      <w:r w:rsidRPr="00756320">
        <w:rPr>
          <w:rFonts w:ascii="Book Antiqua" w:hAnsi="Book Antiqua"/>
          <w:sz w:val="22"/>
          <w:szCs w:val="22"/>
        </w:rPr>
        <w:t xml:space="preserve"> najkasnije 5 dana prije održavanja prethodne provjere . </w:t>
      </w:r>
    </w:p>
    <w:p w:rsidR="00BE6ACE" w:rsidRPr="00756320" w:rsidRDefault="00BE6ACE" w:rsidP="00BE6ACE">
      <w:pPr>
        <w:pStyle w:val="StandardWeb"/>
        <w:rPr>
          <w:rFonts w:ascii="Book Antiqua" w:hAnsi="Book Antiqua"/>
          <w:b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Pisane prijave podnose se na adresu : OPĆINA TOVARNIK, A. G. MATOŠA 2, 32249  Tovarnik  , sa naznakom : „Za oglas komunalni djelatnik- ne otvaraj“  u </w:t>
      </w:r>
      <w:r w:rsidRPr="00756320">
        <w:rPr>
          <w:rFonts w:ascii="Book Antiqua" w:hAnsi="Book Antiqua"/>
          <w:b/>
          <w:sz w:val="22"/>
          <w:szCs w:val="22"/>
        </w:rPr>
        <w:t>roku 8 dana od dana objave oglasa na oglasnim stranicama HZZ-a.</w:t>
      </w:r>
    </w:p>
    <w:p w:rsidR="00BE6ACE" w:rsidRPr="00756320" w:rsidRDefault="00BE6ACE" w:rsidP="00BE6ACE">
      <w:pPr>
        <w:pStyle w:val="StandardWeb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Kandidati će biti obaviješteni o rezultatima u zakonskom roku. </w:t>
      </w:r>
    </w:p>
    <w:p w:rsidR="00BE6ACE" w:rsidRPr="00756320" w:rsidRDefault="00BE6ACE" w:rsidP="00BE6ACE">
      <w:pPr>
        <w:pStyle w:val="StandardWeb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Općina Tovarnik  zadržava pravo poništenja oglasa bez posebnog objašnjenja.</w:t>
      </w:r>
    </w:p>
    <w:p w:rsidR="00BE6ACE" w:rsidRPr="00756320" w:rsidRDefault="00BE6ACE" w:rsidP="00BE6ACE">
      <w:pPr>
        <w:pStyle w:val="StandardWeb"/>
        <w:rPr>
          <w:rFonts w:ascii="Book Antiqua" w:hAnsi="Book Antiqua"/>
          <w:sz w:val="22"/>
          <w:szCs w:val="22"/>
        </w:rPr>
      </w:pPr>
    </w:p>
    <w:p w:rsidR="00C52CE9" w:rsidRDefault="00C52CE9" w:rsidP="00BE6ACE">
      <w:pPr>
        <w:pStyle w:val="StandardWeb"/>
        <w:jc w:val="right"/>
        <w:rPr>
          <w:rFonts w:ascii="Book Antiqua" w:hAnsi="Book Antiqua"/>
          <w:sz w:val="22"/>
          <w:szCs w:val="22"/>
        </w:rPr>
      </w:pPr>
    </w:p>
    <w:p w:rsidR="00C52CE9" w:rsidRDefault="00C52CE9" w:rsidP="00BE6ACE">
      <w:pPr>
        <w:pStyle w:val="StandardWeb"/>
        <w:jc w:val="right"/>
        <w:rPr>
          <w:rFonts w:ascii="Book Antiqua" w:hAnsi="Book Antiqua"/>
          <w:sz w:val="22"/>
          <w:szCs w:val="22"/>
        </w:rPr>
      </w:pPr>
    </w:p>
    <w:p w:rsidR="00BE6ACE" w:rsidRPr="00756320" w:rsidRDefault="00BE6ACE" w:rsidP="00BE6ACE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PROČELNICA JEDINSTVENOG UPRAVNOG ODJELA </w:t>
      </w:r>
    </w:p>
    <w:p w:rsidR="00BE6ACE" w:rsidRPr="00756320" w:rsidRDefault="00BE6ACE" w:rsidP="00BE6ACE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                                                     </w:t>
      </w:r>
      <w:r w:rsidR="002F71F4">
        <w:rPr>
          <w:rFonts w:ascii="Book Antiqua" w:hAnsi="Book Antiqua"/>
          <w:sz w:val="22"/>
          <w:szCs w:val="22"/>
        </w:rPr>
        <w:t xml:space="preserve">Tea </w:t>
      </w:r>
      <w:proofErr w:type="spellStart"/>
      <w:r w:rsidR="002F71F4">
        <w:rPr>
          <w:rFonts w:ascii="Book Antiqua" w:hAnsi="Book Antiqua"/>
          <w:sz w:val="22"/>
          <w:szCs w:val="22"/>
        </w:rPr>
        <w:t>Hrgović</w:t>
      </w:r>
      <w:proofErr w:type="spellEnd"/>
      <w:r w:rsidR="002F71F4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2F71F4">
        <w:rPr>
          <w:rFonts w:ascii="Book Antiqua" w:hAnsi="Book Antiqua"/>
          <w:sz w:val="22"/>
          <w:szCs w:val="22"/>
        </w:rPr>
        <w:t>mag.iur</w:t>
      </w:r>
      <w:proofErr w:type="spellEnd"/>
      <w:r w:rsidR="002F71F4">
        <w:rPr>
          <w:rFonts w:ascii="Book Antiqua" w:hAnsi="Book Antiqua"/>
          <w:sz w:val="22"/>
          <w:szCs w:val="22"/>
        </w:rPr>
        <w:t>, pročelnica</w:t>
      </w:r>
    </w:p>
    <w:p w:rsidR="00BE6ACE" w:rsidRPr="00756320" w:rsidRDefault="00BE6ACE" w:rsidP="00BE6ACE">
      <w:pPr>
        <w:rPr>
          <w:rFonts w:ascii="Book Antiqua" w:hAnsi="Book Antiqua"/>
        </w:rPr>
      </w:pPr>
    </w:p>
    <w:p w:rsidR="00EF0F97" w:rsidRDefault="00114267"/>
    <w:sectPr w:rsidR="00EF0F97" w:rsidSect="009750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67" w:rsidRDefault="00114267">
      <w:pPr>
        <w:spacing w:after="0" w:line="240" w:lineRule="auto"/>
      </w:pPr>
      <w:r>
        <w:separator/>
      </w:r>
    </w:p>
  </w:endnote>
  <w:endnote w:type="continuationSeparator" w:id="0">
    <w:p w:rsidR="00114267" w:rsidRDefault="0011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A0" w:rsidRDefault="004A462A">
    <w:pPr>
      <w:pStyle w:val="Podnoje"/>
      <w:jc w:val="right"/>
    </w:pPr>
    <w:r>
      <w:fldChar w:fldCharType="begin"/>
    </w:r>
    <w:r w:rsidR="003D34A7">
      <w:instrText xml:space="preserve"> PAGE   \* MERGEFORMAT </w:instrText>
    </w:r>
    <w:r>
      <w:fldChar w:fldCharType="separate"/>
    </w:r>
    <w:r w:rsidR="008844E7">
      <w:rPr>
        <w:noProof/>
      </w:rPr>
      <w:t>3</w:t>
    </w:r>
    <w:r>
      <w:fldChar w:fldCharType="end"/>
    </w:r>
  </w:p>
  <w:p w:rsidR="008345A0" w:rsidRDefault="0011426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67" w:rsidRDefault="00114267">
      <w:pPr>
        <w:spacing w:after="0" w:line="240" w:lineRule="auto"/>
      </w:pPr>
      <w:r>
        <w:separator/>
      </w:r>
    </w:p>
  </w:footnote>
  <w:footnote w:type="continuationSeparator" w:id="0">
    <w:p w:rsidR="00114267" w:rsidRDefault="0011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2400F"/>
    <w:multiLevelType w:val="hybridMultilevel"/>
    <w:tmpl w:val="6C86CE8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5011673"/>
    <w:multiLevelType w:val="hybridMultilevel"/>
    <w:tmpl w:val="821E32E8"/>
    <w:lvl w:ilvl="0" w:tplc="83F835C0">
      <w:numFmt w:val="bullet"/>
      <w:lvlText w:val="–"/>
      <w:lvlJc w:val="left"/>
      <w:pPr>
        <w:ind w:left="465" w:hanging="360"/>
      </w:pPr>
      <w:rPr>
        <w:rFonts w:ascii="Book Antiqua" w:eastAsia="Times New Roman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89B"/>
    <w:rsid w:val="00114267"/>
    <w:rsid w:val="00122F7B"/>
    <w:rsid w:val="001444AB"/>
    <w:rsid w:val="00190A2A"/>
    <w:rsid w:val="002150EB"/>
    <w:rsid w:val="002F71F4"/>
    <w:rsid w:val="00313BB7"/>
    <w:rsid w:val="003D34A7"/>
    <w:rsid w:val="004A462A"/>
    <w:rsid w:val="005F269A"/>
    <w:rsid w:val="005F47F2"/>
    <w:rsid w:val="00603855"/>
    <w:rsid w:val="00624E47"/>
    <w:rsid w:val="00654E86"/>
    <w:rsid w:val="00670F8C"/>
    <w:rsid w:val="00682820"/>
    <w:rsid w:val="00687B69"/>
    <w:rsid w:val="0072189B"/>
    <w:rsid w:val="00821140"/>
    <w:rsid w:val="008844E7"/>
    <w:rsid w:val="00BE6ACE"/>
    <w:rsid w:val="00C52CE9"/>
    <w:rsid w:val="00DB73AD"/>
    <w:rsid w:val="00FA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3BB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13BB7"/>
    <w:pPr>
      <w:spacing w:line="240" w:lineRule="auto"/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1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BB7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313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313BB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4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cina-tovar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cina-tovarnik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prava.gov.hr/o-ministarstvu/ustrojstvo/3-uprava-za-sluzbenicki-sustav-1078/zaposljavanje/prednost-pri-zaposljavanju/7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B668-7797-40F6-9532-BA778162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cp:lastPrinted>2021-04-19T10:46:00Z</cp:lastPrinted>
  <dcterms:created xsi:type="dcterms:W3CDTF">2021-04-20T10:09:00Z</dcterms:created>
  <dcterms:modified xsi:type="dcterms:W3CDTF">2021-04-20T10:09:00Z</dcterms:modified>
</cp:coreProperties>
</file>