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                                                 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7F44C7">
        <w:rPr>
          <w:rFonts w:ascii="Book Antiqua" w:hAnsi="Book Antiqua"/>
          <w:sz w:val="20"/>
          <w:szCs w:val="20"/>
        </w:rPr>
        <w:t>-20-11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 w:rsidR="00E51766">
        <w:rPr>
          <w:rFonts w:ascii="Book Antiqua" w:hAnsi="Book Antiqua"/>
          <w:sz w:val="20"/>
          <w:szCs w:val="20"/>
        </w:rPr>
        <w:t>10.12.2020.</w:t>
      </w:r>
      <w:r w:rsidR="000E4B88" w:rsidRPr="00E51766">
        <w:rPr>
          <w:rFonts w:ascii="Book Antiqua" w:hAnsi="Book Antiqua"/>
          <w:sz w:val="20"/>
          <w:szCs w:val="20"/>
        </w:rPr>
        <w:t xml:space="preserve">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7F44C7" w:rsidRPr="007F44C7" w:rsidRDefault="007F44C7" w:rsidP="007F44C7">
      <w:pPr>
        <w:spacing w:before="100" w:beforeAutospacing="1" w:after="100" w:afterAutospacing="1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7F44C7">
        <w:rPr>
          <w:rFonts w:ascii="Book Antiqua" w:eastAsia="Times New Roman" w:hAnsi="Book Antiqua"/>
          <w:sz w:val="24"/>
          <w:szCs w:val="24"/>
          <w:lang w:eastAsia="hr-HR"/>
        </w:rPr>
        <w:t xml:space="preserve">Temeljem  članka 9. Zakona o naseljima (NN 54/88), članka 22. Pravilnika o načinu označavanja imena naselja, ulica i trgova, te obilježavanju zgrada brojevima (NN 4/90) i čl. 31. Statuta Općine </w:t>
      </w:r>
      <w:proofErr w:type="spellStart"/>
      <w:r w:rsidRPr="007F44C7">
        <w:rPr>
          <w:rFonts w:ascii="Book Antiqua" w:eastAsia="Times New Roman" w:hAnsi="Book Antiqua"/>
          <w:sz w:val="24"/>
          <w:szCs w:val="24"/>
          <w:lang w:eastAsia="hr-HR"/>
        </w:rPr>
        <w:t>Tovarnik</w:t>
      </w:r>
      <w:proofErr w:type="spellEnd"/>
      <w:r w:rsidRPr="007F44C7">
        <w:rPr>
          <w:rFonts w:ascii="Book Antiqua" w:eastAsia="Times New Roman" w:hAnsi="Book Antiqua"/>
          <w:sz w:val="24"/>
          <w:szCs w:val="24"/>
          <w:lang w:eastAsia="hr-HR"/>
        </w:rPr>
        <w:t xml:space="preserve"> ( Službeni vjesnik Vukovarsko-srijemske županije </w:t>
      </w:r>
      <w:r w:rsidRPr="007F44C7">
        <w:rPr>
          <w:rFonts w:ascii="Book Antiqua" w:eastAsiaTheme="minorHAnsi" w:hAnsi="Book Antiqua" w:cstheme="minorBidi"/>
          <w:sz w:val="24"/>
          <w:szCs w:val="24"/>
          <w:lang w:eastAsia="hr-HR"/>
        </w:rPr>
        <w:t xml:space="preserve">4/13, 14/13, 1/18, 6/18, 3/20, pročišćeni tekst 9/20 </w:t>
      </w:r>
      <w:r w:rsidRPr="007F44C7">
        <w:rPr>
          <w:rFonts w:ascii="Book Antiqua" w:eastAsia="Times New Roman" w:hAnsi="Book Antiqua"/>
          <w:sz w:val="24"/>
          <w:szCs w:val="24"/>
          <w:lang w:eastAsia="hr-HR"/>
        </w:rPr>
        <w:t xml:space="preserve">), Općinsko vijeće Općine </w:t>
      </w:r>
      <w:proofErr w:type="spellStart"/>
      <w:r w:rsidRPr="007F44C7">
        <w:rPr>
          <w:rFonts w:ascii="Book Antiqua" w:eastAsia="Times New Roman" w:hAnsi="Book Antiqua"/>
          <w:sz w:val="24"/>
          <w:szCs w:val="24"/>
          <w:lang w:eastAsia="hr-HR"/>
        </w:rPr>
        <w:t>Tovarnik</w:t>
      </w:r>
      <w:proofErr w:type="spellEnd"/>
      <w:r w:rsidRPr="007F44C7">
        <w:rPr>
          <w:rFonts w:ascii="Book Antiqua" w:eastAsia="Times New Roman" w:hAnsi="Book Antiqua"/>
          <w:sz w:val="24"/>
          <w:szCs w:val="24"/>
          <w:lang w:eastAsia="hr-HR"/>
        </w:rPr>
        <w:t xml:space="preserve">, na svojoj 30. sjednici održanoj 04. prosinca 2020. godine d o n o s i </w:t>
      </w:r>
    </w:p>
    <w:p w:rsidR="007F44C7" w:rsidRPr="007F44C7" w:rsidRDefault="007F44C7" w:rsidP="007F44C7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</w:p>
    <w:p w:rsidR="007F44C7" w:rsidRPr="007F44C7" w:rsidRDefault="007F44C7" w:rsidP="007F44C7">
      <w:pPr>
        <w:spacing w:after="0" w:line="276" w:lineRule="auto"/>
        <w:ind w:right="23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  <w:r w:rsidRPr="007F44C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ODLUKU O</w:t>
      </w:r>
    </w:p>
    <w:p w:rsidR="007F44C7" w:rsidRPr="007F44C7" w:rsidRDefault="007F44C7" w:rsidP="007F44C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7F44C7">
        <w:rPr>
          <w:rFonts w:ascii="Book Antiqua" w:hAnsi="Book Antiqua"/>
          <w:b/>
          <w:sz w:val="24"/>
          <w:szCs w:val="24"/>
        </w:rPr>
        <w:t>IMENOVANJU GRANIČNOG PRIJELAZA TOVARNIK KAO IMENA ULICE U NASELJU TOVARNIK</w:t>
      </w:r>
    </w:p>
    <w:p w:rsidR="007F44C7" w:rsidRPr="007F44C7" w:rsidRDefault="007F44C7" w:rsidP="007F44C7">
      <w:pPr>
        <w:spacing w:line="276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7F44C7">
        <w:rPr>
          <w:rFonts w:ascii="Book Antiqua" w:hAnsi="Book Antiqua"/>
          <w:b/>
          <w:color w:val="000000"/>
          <w:sz w:val="24"/>
          <w:szCs w:val="24"/>
        </w:rPr>
        <w:t>Članak 1.</w:t>
      </w:r>
    </w:p>
    <w:p w:rsidR="007F44C7" w:rsidRPr="007F44C7" w:rsidRDefault="007F44C7" w:rsidP="007F44C7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7F44C7">
        <w:rPr>
          <w:rFonts w:ascii="Book Antiqua" w:hAnsi="Book Antiqua"/>
          <w:sz w:val="24"/>
          <w:szCs w:val="24"/>
        </w:rPr>
        <w:t xml:space="preserve">Ovom odlukom područje Graničnog prijelaza </w:t>
      </w:r>
      <w:proofErr w:type="spellStart"/>
      <w:r w:rsidRPr="007F44C7">
        <w:rPr>
          <w:rFonts w:ascii="Book Antiqua" w:hAnsi="Book Antiqua"/>
          <w:sz w:val="24"/>
          <w:szCs w:val="24"/>
        </w:rPr>
        <w:t>Tovarnik</w:t>
      </w:r>
      <w:proofErr w:type="spellEnd"/>
      <w:r w:rsidRPr="007F44C7">
        <w:rPr>
          <w:rFonts w:ascii="Book Antiqua" w:hAnsi="Book Antiqua"/>
          <w:sz w:val="24"/>
          <w:szCs w:val="24"/>
        </w:rPr>
        <w:t xml:space="preserve"> na k.č.br. 3596/1 i k.č.br. 3596/4 u naselju </w:t>
      </w:r>
      <w:proofErr w:type="spellStart"/>
      <w:r w:rsidRPr="007F44C7">
        <w:rPr>
          <w:rFonts w:ascii="Book Antiqua" w:hAnsi="Book Antiqua"/>
          <w:sz w:val="24"/>
          <w:szCs w:val="24"/>
        </w:rPr>
        <w:t>Tovarnik</w:t>
      </w:r>
      <w:proofErr w:type="spellEnd"/>
      <w:r w:rsidRPr="007F44C7">
        <w:rPr>
          <w:rFonts w:ascii="Book Antiqua" w:hAnsi="Book Antiqua"/>
          <w:sz w:val="24"/>
          <w:szCs w:val="24"/>
        </w:rPr>
        <w:t xml:space="preserve"> imenuje se kao ulica.</w:t>
      </w:r>
    </w:p>
    <w:p w:rsidR="007F44C7" w:rsidRPr="007F44C7" w:rsidRDefault="007F44C7" w:rsidP="007F44C7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</w:p>
    <w:p w:rsidR="007F44C7" w:rsidRPr="007F44C7" w:rsidRDefault="007F44C7" w:rsidP="007F44C7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eastAsia="hr-HR"/>
        </w:rPr>
      </w:pPr>
      <w:r w:rsidRPr="007F44C7">
        <w:rPr>
          <w:rFonts w:ascii="Book Antiqua" w:eastAsia="Times New Roman" w:hAnsi="Book Antiqua"/>
          <w:b/>
          <w:sz w:val="24"/>
          <w:szCs w:val="24"/>
          <w:lang w:eastAsia="hr-HR"/>
        </w:rPr>
        <w:t>Članak 2.</w:t>
      </w:r>
    </w:p>
    <w:p w:rsidR="007F44C7" w:rsidRPr="007F44C7" w:rsidRDefault="007F44C7" w:rsidP="007F44C7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</w:p>
    <w:p w:rsidR="007F44C7" w:rsidRPr="007F44C7" w:rsidRDefault="007F44C7" w:rsidP="007F44C7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7F44C7">
        <w:rPr>
          <w:rFonts w:ascii="Book Antiqua" w:eastAsia="Times New Roman" w:hAnsi="Book Antiqua"/>
          <w:sz w:val="24"/>
          <w:szCs w:val="24"/>
          <w:lang w:eastAsia="hr-HR"/>
        </w:rPr>
        <w:t xml:space="preserve">Ime ulice je: Granični prijelaz </w:t>
      </w:r>
      <w:proofErr w:type="spellStart"/>
      <w:r w:rsidRPr="007F44C7">
        <w:rPr>
          <w:rFonts w:ascii="Book Antiqua" w:eastAsia="Times New Roman" w:hAnsi="Book Antiqua"/>
          <w:sz w:val="24"/>
          <w:szCs w:val="24"/>
          <w:lang w:eastAsia="hr-HR"/>
        </w:rPr>
        <w:t>Tovarnik</w:t>
      </w:r>
      <w:proofErr w:type="spellEnd"/>
    </w:p>
    <w:p w:rsidR="007F44C7" w:rsidRPr="007F44C7" w:rsidRDefault="007F44C7" w:rsidP="007F44C7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</w:p>
    <w:p w:rsidR="007F44C7" w:rsidRPr="007F44C7" w:rsidRDefault="007F44C7" w:rsidP="007F44C7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F44C7">
        <w:rPr>
          <w:rFonts w:ascii="Book Antiqua" w:hAnsi="Book Antiqua"/>
          <w:b/>
          <w:bCs/>
          <w:sz w:val="24"/>
          <w:szCs w:val="24"/>
        </w:rPr>
        <w:t>Članak 3.</w:t>
      </w:r>
    </w:p>
    <w:p w:rsidR="007F44C7" w:rsidRPr="007F44C7" w:rsidRDefault="007F44C7" w:rsidP="007F44C7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7F44C7">
        <w:rPr>
          <w:rFonts w:ascii="Book Antiqua" w:hAnsi="Book Antiqua"/>
          <w:sz w:val="24"/>
          <w:szCs w:val="24"/>
        </w:rPr>
        <w:t>Ova Odluka stupa na snagu osam dana od objave u „Službenom vjesniku“ Vukovarsko-srijemske županije.</w:t>
      </w:r>
    </w:p>
    <w:p w:rsidR="007F44C7" w:rsidRPr="009037C5" w:rsidRDefault="007F44C7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7F44C7" w:rsidRDefault="007F44C7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7F44C7" w:rsidRDefault="00B7427C" w:rsidP="007F44C7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PREDSJEDNIK OPĆINSKOG VIJEĆA</w:t>
      </w:r>
      <w:r w:rsidRPr="00E51766">
        <w:rPr>
          <w:rFonts w:ascii="Book Antiqua" w:hAnsi="Book Antiqua"/>
          <w:b/>
          <w:sz w:val="24"/>
          <w:szCs w:val="24"/>
        </w:rPr>
        <w:br/>
        <w:t>Dubravko Blašković</w:t>
      </w:r>
      <w:bookmarkStart w:id="0" w:name="_GoBack"/>
      <w:bookmarkEnd w:id="0"/>
    </w:p>
    <w:sectPr w:rsidR="00B7427C" w:rsidRPr="007F44C7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67" w:rsidRDefault="00005567" w:rsidP="00742463">
      <w:pPr>
        <w:spacing w:after="0"/>
      </w:pPr>
      <w:r>
        <w:separator/>
      </w:r>
    </w:p>
  </w:endnote>
  <w:endnote w:type="continuationSeparator" w:id="0">
    <w:p w:rsidR="00005567" w:rsidRDefault="00005567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4C7">
      <w:rPr>
        <w:noProof/>
      </w:rPr>
      <w:t>1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67" w:rsidRDefault="00005567" w:rsidP="00742463">
      <w:pPr>
        <w:spacing w:after="0"/>
      </w:pPr>
      <w:r>
        <w:separator/>
      </w:r>
    </w:p>
  </w:footnote>
  <w:footnote w:type="continuationSeparator" w:id="0">
    <w:p w:rsidR="00005567" w:rsidRDefault="00005567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05567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4563A4"/>
    <w:rsid w:val="00491EF0"/>
    <w:rsid w:val="004C0D52"/>
    <w:rsid w:val="005A45F2"/>
    <w:rsid w:val="00636736"/>
    <w:rsid w:val="006C2887"/>
    <w:rsid w:val="00742463"/>
    <w:rsid w:val="007C32D9"/>
    <w:rsid w:val="007C6B30"/>
    <w:rsid w:val="007E295B"/>
    <w:rsid w:val="007F44C7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D90844"/>
    <w:rsid w:val="00DA22C8"/>
    <w:rsid w:val="00E51766"/>
    <w:rsid w:val="00E659F1"/>
    <w:rsid w:val="00E80171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0EA3-8E94-41B7-982A-03E4766A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</cp:revision>
  <cp:lastPrinted>2019-12-04T08:16:00Z</cp:lastPrinted>
  <dcterms:created xsi:type="dcterms:W3CDTF">2019-12-03T11:16:00Z</dcterms:created>
  <dcterms:modified xsi:type="dcterms:W3CDTF">2020-12-10T10:28:00Z</dcterms:modified>
</cp:coreProperties>
</file>