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55D" w:rsidRPr="00173BB7" w:rsidRDefault="0010455D" w:rsidP="0010455D">
      <w:pPr>
        <w:spacing w:after="0"/>
        <w:rPr>
          <w:rFonts w:ascii="Book Antiqua" w:hAnsi="Book Antiqua"/>
        </w:rPr>
      </w:pPr>
      <w:r w:rsidRPr="00173BB7">
        <w:rPr>
          <w:rFonts w:ascii="Book Antiqua" w:hAnsi="Book Antiqu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 wp14:anchorId="233A28FE" wp14:editId="09435199">
            <wp:simplePos x="0" y="0"/>
            <wp:positionH relativeFrom="page">
              <wp:posOffset>1447800</wp:posOffset>
            </wp:positionH>
            <wp:positionV relativeFrom="page">
              <wp:posOffset>817880</wp:posOffset>
            </wp:positionV>
            <wp:extent cx="457200" cy="591820"/>
            <wp:effectExtent l="19050" t="0" r="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BB7">
        <w:rPr>
          <w:rFonts w:ascii="Book Antiqua" w:hAnsi="Book Antiqua"/>
        </w:rPr>
        <w:t xml:space="preserve">                </w:t>
      </w:r>
    </w:p>
    <w:p w:rsidR="0010455D" w:rsidRPr="00173BB7" w:rsidRDefault="0010455D" w:rsidP="0010455D">
      <w:pPr>
        <w:spacing w:after="0"/>
        <w:rPr>
          <w:rFonts w:ascii="Book Antiqua" w:hAnsi="Book Antiqua"/>
        </w:rPr>
      </w:pPr>
    </w:p>
    <w:p w:rsidR="0010455D" w:rsidRPr="00173BB7" w:rsidRDefault="0010455D" w:rsidP="0010455D">
      <w:pPr>
        <w:spacing w:after="0"/>
        <w:rPr>
          <w:rFonts w:ascii="Book Antiqua" w:hAnsi="Book Antiqua"/>
        </w:rPr>
      </w:pPr>
    </w:p>
    <w:p w:rsidR="0010455D" w:rsidRPr="00DD7125" w:rsidRDefault="0010455D" w:rsidP="0010455D">
      <w:pPr>
        <w:spacing w:after="0"/>
        <w:rPr>
          <w:rFonts w:ascii="Book Antiqua" w:hAnsi="Book Antiqua"/>
          <w:sz w:val="20"/>
          <w:szCs w:val="20"/>
        </w:rPr>
      </w:pPr>
      <w:r w:rsidRPr="00DD7125">
        <w:rPr>
          <w:rFonts w:ascii="Book Antiqua" w:hAnsi="Book Antiqua"/>
          <w:sz w:val="20"/>
          <w:szCs w:val="20"/>
        </w:rPr>
        <w:t>REPUBLIKA HRVATSKA</w:t>
      </w:r>
    </w:p>
    <w:p w:rsidR="0010455D" w:rsidRPr="00DD7125" w:rsidRDefault="0010455D" w:rsidP="0010455D">
      <w:pPr>
        <w:spacing w:after="0"/>
        <w:rPr>
          <w:rFonts w:ascii="Book Antiqua" w:hAnsi="Book Antiqua"/>
          <w:sz w:val="20"/>
          <w:szCs w:val="20"/>
        </w:rPr>
      </w:pPr>
      <w:r w:rsidRPr="00DD7125">
        <w:rPr>
          <w:rFonts w:ascii="Book Antiqua" w:hAnsi="Book Antiqua"/>
          <w:sz w:val="20"/>
          <w:szCs w:val="20"/>
        </w:rPr>
        <w:t>VUKOVARSKO-SRIJEMSKA ŽUPANIJA</w:t>
      </w:r>
    </w:p>
    <w:p w:rsidR="0010455D" w:rsidRPr="00DD7125" w:rsidRDefault="0010455D" w:rsidP="0010455D">
      <w:pPr>
        <w:spacing w:after="0"/>
        <w:rPr>
          <w:rFonts w:ascii="Book Antiqua" w:hAnsi="Book Antiqua"/>
          <w:b/>
          <w:sz w:val="20"/>
          <w:szCs w:val="20"/>
        </w:rPr>
      </w:pPr>
      <w:r w:rsidRPr="00DD7125">
        <w:rPr>
          <w:rFonts w:ascii="Book Antiqua" w:hAnsi="Book Antiqua"/>
          <w:noProof/>
          <w:sz w:val="20"/>
          <w:szCs w:val="20"/>
          <w:lang w:val="hr-HR" w:eastAsia="hr-HR"/>
        </w:rPr>
        <w:drawing>
          <wp:anchor distT="0" distB="0" distL="114300" distR="114300" simplePos="0" relativeHeight="251660288" behindDoc="0" locked="0" layoutInCell="1" allowOverlap="1" wp14:anchorId="769E2356" wp14:editId="2BBE8265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4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7125">
        <w:rPr>
          <w:rFonts w:ascii="Book Antiqua" w:hAnsi="Book Antiqua"/>
          <w:sz w:val="20"/>
          <w:szCs w:val="20"/>
        </w:rPr>
        <w:t xml:space="preserve"> </w:t>
      </w:r>
      <w:r w:rsidRPr="00DD7125">
        <w:rPr>
          <w:rFonts w:ascii="Book Antiqua" w:hAnsi="Book Antiqua"/>
          <w:b/>
          <w:sz w:val="20"/>
          <w:szCs w:val="20"/>
        </w:rPr>
        <w:t>OPĆINA TOVARNIK</w:t>
      </w:r>
    </w:p>
    <w:p w:rsidR="0010455D" w:rsidRPr="00DD7125" w:rsidRDefault="0010455D" w:rsidP="0010455D">
      <w:pPr>
        <w:spacing w:after="0"/>
        <w:rPr>
          <w:rFonts w:ascii="Book Antiqua" w:hAnsi="Book Antiqua"/>
          <w:b/>
          <w:sz w:val="20"/>
          <w:szCs w:val="20"/>
        </w:rPr>
      </w:pPr>
      <w:r w:rsidRPr="00DD7125">
        <w:rPr>
          <w:rFonts w:ascii="Book Antiqua" w:hAnsi="Book Antiqua"/>
          <w:b/>
          <w:sz w:val="20"/>
          <w:szCs w:val="20"/>
        </w:rPr>
        <w:t xml:space="preserve"> OPĆINSKI NAČELNIK</w:t>
      </w:r>
    </w:p>
    <w:p w:rsidR="0010455D" w:rsidRPr="00DD7125" w:rsidRDefault="0010455D" w:rsidP="0010455D">
      <w:pPr>
        <w:spacing w:after="0"/>
        <w:rPr>
          <w:rFonts w:ascii="Book Antiqua" w:hAnsi="Book Antiqua"/>
          <w:sz w:val="20"/>
          <w:szCs w:val="20"/>
        </w:rPr>
      </w:pPr>
    </w:p>
    <w:p w:rsidR="0010455D" w:rsidRPr="00DD7125" w:rsidRDefault="0010455D" w:rsidP="0010455D">
      <w:pPr>
        <w:spacing w:after="0"/>
        <w:rPr>
          <w:rFonts w:ascii="Book Antiqua" w:hAnsi="Book Antiqua"/>
          <w:sz w:val="20"/>
          <w:szCs w:val="20"/>
        </w:rPr>
      </w:pPr>
    </w:p>
    <w:p w:rsidR="0010455D" w:rsidRPr="00DD7125" w:rsidRDefault="0010455D" w:rsidP="0010455D">
      <w:pPr>
        <w:spacing w:after="0"/>
        <w:rPr>
          <w:rFonts w:ascii="Book Antiqua" w:hAnsi="Book Antiqua"/>
          <w:sz w:val="20"/>
          <w:szCs w:val="20"/>
        </w:rPr>
      </w:pPr>
      <w:r w:rsidRPr="00DD7125">
        <w:rPr>
          <w:rFonts w:ascii="Book Antiqua" w:hAnsi="Book Antiqua"/>
          <w:sz w:val="20"/>
          <w:szCs w:val="20"/>
        </w:rPr>
        <w:t>KLASA: 022-05/20-02/</w:t>
      </w:r>
      <w:r w:rsidR="00C01FEE" w:rsidRPr="00DD7125">
        <w:rPr>
          <w:rFonts w:ascii="Book Antiqua" w:hAnsi="Book Antiqua"/>
          <w:sz w:val="20"/>
          <w:szCs w:val="20"/>
        </w:rPr>
        <w:t>07</w:t>
      </w:r>
    </w:p>
    <w:p w:rsidR="0010455D" w:rsidRPr="00DD7125" w:rsidRDefault="0010455D" w:rsidP="0010455D">
      <w:pPr>
        <w:spacing w:after="0"/>
        <w:rPr>
          <w:rFonts w:ascii="Book Antiqua" w:hAnsi="Book Antiqua"/>
          <w:sz w:val="20"/>
          <w:szCs w:val="20"/>
        </w:rPr>
      </w:pPr>
      <w:r w:rsidRPr="00DD7125">
        <w:rPr>
          <w:rFonts w:ascii="Book Antiqua" w:hAnsi="Book Antiqua"/>
          <w:sz w:val="20"/>
          <w:szCs w:val="20"/>
        </w:rPr>
        <w:t>URBROJ: 2188/12-03/01-20-</w:t>
      </w:r>
      <w:r w:rsidR="00DD7125" w:rsidRPr="00DD7125">
        <w:rPr>
          <w:rFonts w:ascii="Book Antiqua" w:hAnsi="Book Antiqua"/>
          <w:sz w:val="20"/>
          <w:szCs w:val="20"/>
        </w:rPr>
        <w:t>15</w:t>
      </w:r>
    </w:p>
    <w:p w:rsidR="0010455D" w:rsidRPr="00DD7125" w:rsidRDefault="0010455D" w:rsidP="0010455D">
      <w:pPr>
        <w:spacing w:after="0"/>
        <w:rPr>
          <w:rFonts w:ascii="Book Antiqua" w:hAnsi="Book Antiqua"/>
          <w:sz w:val="20"/>
          <w:szCs w:val="20"/>
        </w:rPr>
      </w:pPr>
      <w:proofErr w:type="spellStart"/>
      <w:r w:rsidRPr="00DD7125">
        <w:rPr>
          <w:rFonts w:ascii="Book Antiqua" w:hAnsi="Book Antiqua"/>
          <w:sz w:val="20"/>
          <w:szCs w:val="20"/>
        </w:rPr>
        <w:t>Tovarnik</w:t>
      </w:r>
      <w:proofErr w:type="spellEnd"/>
      <w:r w:rsidRPr="00DD7125">
        <w:rPr>
          <w:rFonts w:ascii="Book Antiqua" w:hAnsi="Book Antiqua"/>
          <w:sz w:val="20"/>
          <w:szCs w:val="20"/>
        </w:rPr>
        <w:t xml:space="preserve">, </w:t>
      </w:r>
      <w:r w:rsidR="00350426" w:rsidRPr="00DD7125">
        <w:rPr>
          <w:rFonts w:ascii="Book Antiqua" w:hAnsi="Book Antiqua"/>
          <w:sz w:val="20"/>
          <w:szCs w:val="20"/>
        </w:rPr>
        <w:t>04</w:t>
      </w:r>
      <w:r w:rsidR="00C01FEE" w:rsidRPr="00DD7125">
        <w:rPr>
          <w:rFonts w:ascii="Book Antiqua" w:hAnsi="Book Antiqua"/>
          <w:sz w:val="20"/>
          <w:szCs w:val="20"/>
        </w:rPr>
        <w:t>.09.</w:t>
      </w:r>
      <w:r w:rsidRPr="00DD7125">
        <w:rPr>
          <w:rFonts w:ascii="Book Antiqua" w:hAnsi="Book Antiqua"/>
          <w:sz w:val="20"/>
          <w:szCs w:val="20"/>
        </w:rPr>
        <w:t xml:space="preserve">2020. </w:t>
      </w:r>
    </w:p>
    <w:p w:rsidR="0010455D" w:rsidRPr="00173BB7" w:rsidRDefault="0010455D" w:rsidP="0010455D">
      <w:pPr>
        <w:autoSpaceDE w:val="0"/>
        <w:autoSpaceDN w:val="0"/>
        <w:adjustRightInd w:val="0"/>
        <w:spacing w:after="0"/>
        <w:jc w:val="right"/>
        <w:rPr>
          <w:rFonts w:ascii="Book Antiqua" w:hAnsi="Book Antiqua"/>
        </w:rPr>
      </w:pPr>
    </w:p>
    <w:p w:rsidR="0010455D" w:rsidRDefault="0010455D" w:rsidP="0010455D">
      <w:pPr>
        <w:pStyle w:val="ZNaslov2"/>
        <w:spacing w:before="0" w:after="0"/>
        <w:ind w:right="23"/>
        <w:rPr>
          <w:rFonts w:ascii="Book Antiqua" w:hAnsi="Book Antiqua" w:cs="Times New Roman"/>
          <w:sz w:val="22"/>
          <w:szCs w:val="22"/>
        </w:rPr>
      </w:pPr>
    </w:p>
    <w:p w:rsidR="00F03C6A" w:rsidRPr="00DD7125" w:rsidRDefault="00F03C6A" w:rsidP="00DD7125">
      <w:pPr>
        <w:pStyle w:val="ZNaslov2"/>
        <w:spacing w:before="0" w:after="0" w:line="276" w:lineRule="auto"/>
        <w:ind w:right="23"/>
        <w:rPr>
          <w:rFonts w:ascii="Book Antiqua" w:hAnsi="Book Antiqua" w:cs="Times New Roman"/>
          <w:b w:val="0"/>
          <w:sz w:val="22"/>
          <w:szCs w:val="22"/>
        </w:rPr>
      </w:pPr>
      <w:r w:rsidRPr="00DD7125">
        <w:rPr>
          <w:rFonts w:ascii="Book Antiqua" w:hAnsi="Book Antiqua" w:cs="Times New Roman"/>
          <w:b w:val="0"/>
          <w:sz w:val="22"/>
          <w:szCs w:val="22"/>
        </w:rPr>
        <w:t xml:space="preserve">Temeljem članka </w:t>
      </w:r>
      <w:r w:rsidR="00DE7434" w:rsidRPr="00DD7125">
        <w:rPr>
          <w:rFonts w:ascii="Book Antiqua" w:hAnsi="Book Antiqua" w:cs="Times New Roman"/>
          <w:b w:val="0"/>
          <w:sz w:val="22"/>
          <w:szCs w:val="22"/>
        </w:rPr>
        <w:t>48</w:t>
      </w:r>
      <w:r w:rsidRPr="00DD7125">
        <w:rPr>
          <w:rFonts w:ascii="Book Antiqua" w:hAnsi="Book Antiqua" w:cs="Times New Roman"/>
          <w:b w:val="0"/>
          <w:sz w:val="22"/>
          <w:szCs w:val="22"/>
        </w:rPr>
        <w:t xml:space="preserve">. Zakona o predškolskom odgoju i obrazovanju (NN </w:t>
      </w:r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10/97, 107/07, 94/13 </w:t>
      </w:r>
      <w:proofErr w:type="spellStart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i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98/19), 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članka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6. 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Stavka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1. 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Podstavka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4. 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Odluke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o 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osnivanju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Dječjeg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vrtića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“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Palčić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Tovarnik</w:t>
      </w:r>
      <w:proofErr w:type="spellEnd"/>
      <w:r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”</w:t>
      </w:r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(“</w:t>
      </w:r>
      <w:proofErr w:type="spellStart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Službeni</w:t>
      </w:r>
      <w:proofErr w:type="spellEnd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vjesnik</w:t>
      </w:r>
      <w:proofErr w:type="spellEnd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” </w:t>
      </w:r>
      <w:proofErr w:type="spellStart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Vukovarsko</w:t>
      </w:r>
      <w:proofErr w:type="spellEnd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– </w:t>
      </w:r>
      <w:proofErr w:type="spellStart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srijemske</w:t>
      </w:r>
      <w:proofErr w:type="spellEnd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županije</w:t>
      </w:r>
      <w:proofErr w:type="spellEnd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broj</w:t>
      </w:r>
      <w:proofErr w:type="spellEnd"/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r w:rsidR="00F04221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20/19</w:t>
      </w:r>
      <w:r w:rsidR="00612D56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), </w:t>
      </w:r>
      <w:proofErr w:type="spellStart"/>
      <w:proofErr w:type="gramStart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te</w:t>
      </w:r>
      <w:proofErr w:type="spellEnd"/>
      <w:proofErr w:type="gramEnd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članka</w:t>
      </w:r>
      <w:proofErr w:type="spellEnd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31. </w:t>
      </w:r>
      <w:proofErr w:type="spellStart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Statuta</w:t>
      </w:r>
      <w:proofErr w:type="spellEnd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Općine</w:t>
      </w:r>
      <w:proofErr w:type="spellEnd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spellStart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Tovarnik</w:t>
      </w:r>
      <w:proofErr w:type="spellEnd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 xml:space="preserve"> </w:t>
      </w:r>
      <w:proofErr w:type="gramStart"/>
      <w:r w:rsidR="00DE7434" w:rsidRPr="00DD7125">
        <w:rPr>
          <w:rFonts w:ascii="Book Antiqua" w:eastAsiaTheme="minorHAnsi" w:hAnsi="Book Antiqua" w:cstheme="minorBidi"/>
          <w:b w:val="0"/>
          <w:bCs w:val="0"/>
          <w:sz w:val="22"/>
          <w:szCs w:val="22"/>
          <w:lang w:val="en-US" w:eastAsia="en-US"/>
        </w:rPr>
        <w:t>(</w:t>
      </w:r>
      <w:r w:rsidR="00DE7434" w:rsidRPr="00DD7125">
        <w:rPr>
          <w:rFonts w:ascii="Book Antiqua" w:hAnsi="Book Antiqua" w:cs="Times New Roman"/>
          <w:b w:val="0"/>
          <w:color w:val="000000"/>
          <w:sz w:val="22"/>
          <w:szCs w:val="22"/>
        </w:rPr>
        <w:t xml:space="preserve"> Službeni</w:t>
      </w:r>
      <w:proofErr w:type="gramEnd"/>
      <w:r w:rsidR="00DE7434" w:rsidRPr="00DD7125">
        <w:rPr>
          <w:rFonts w:ascii="Book Antiqua" w:hAnsi="Book Antiqua" w:cs="Times New Roman"/>
          <w:b w:val="0"/>
          <w:color w:val="000000"/>
          <w:sz w:val="22"/>
          <w:szCs w:val="22"/>
        </w:rPr>
        <w:t xml:space="preserve"> vjesnik  Vukovarsko-srijemske županije </w:t>
      </w:r>
      <w:r w:rsidR="00DE7434" w:rsidRPr="00DD7125">
        <w:rPr>
          <w:rFonts w:ascii="Book Antiqua" w:hAnsi="Book Antiqua"/>
          <w:b w:val="0"/>
          <w:sz w:val="22"/>
          <w:szCs w:val="22"/>
        </w:rPr>
        <w:t xml:space="preserve">4/13,14/13, 1/18, 6/18, 3/20, pročišćeni tekst 9/20), Općinsko vijeće Općine </w:t>
      </w:r>
      <w:proofErr w:type="spellStart"/>
      <w:r w:rsidR="00DE7434" w:rsidRPr="00DD7125">
        <w:rPr>
          <w:rFonts w:ascii="Book Antiqua" w:hAnsi="Book Antiqua"/>
          <w:b w:val="0"/>
          <w:sz w:val="22"/>
          <w:szCs w:val="22"/>
        </w:rPr>
        <w:t>Tovarnik</w:t>
      </w:r>
      <w:proofErr w:type="spellEnd"/>
      <w:r w:rsidR="00DE7434" w:rsidRPr="00DD7125">
        <w:rPr>
          <w:rFonts w:ascii="Book Antiqua" w:hAnsi="Book Antiqua"/>
          <w:b w:val="0"/>
          <w:sz w:val="22"/>
          <w:szCs w:val="22"/>
        </w:rPr>
        <w:t xml:space="preserve"> na svojoj 28. sjednici održanoj dana 11. rujna 2020. godine, donosi</w:t>
      </w:r>
    </w:p>
    <w:p w:rsidR="00F03C6A" w:rsidRPr="00DD7125" w:rsidRDefault="00F03C6A" w:rsidP="00DD7125">
      <w:pPr>
        <w:pStyle w:val="ZNaslov2"/>
        <w:spacing w:before="0" w:after="0" w:line="276" w:lineRule="auto"/>
        <w:ind w:right="23"/>
        <w:rPr>
          <w:rFonts w:ascii="Book Antiqua" w:hAnsi="Book Antiqua" w:cs="Times New Roman"/>
          <w:sz w:val="22"/>
          <w:szCs w:val="22"/>
        </w:rPr>
      </w:pPr>
    </w:p>
    <w:p w:rsidR="00F03C6A" w:rsidRPr="00DD7125" w:rsidRDefault="00F03C6A" w:rsidP="00DD7125">
      <w:pPr>
        <w:pStyle w:val="ZNaslov2"/>
        <w:spacing w:before="0" w:after="0" w:line="276" w:lineRule="auto"/>
        <w:ind w:right="23"/>
        <w:rPr>
          <w:rFonts w:ascii="Book Antiqua" w:hAnsi="Book Antiqua" w:cs="Times New Roman"/>
          <w:sz w:val="22"/>
          <w:szCs w:val="22"/>
        </w:rPr>
      </w:pPr>
    </w:p>
    <w:p w:rsidR="00F03C6A" w:rsidRPr="00DD7125" w:rsidRDefault="00F03C6A" w:rsidP="00DD7125">
      <w:pPr>
        <w:pStyle w:val="ZNaslov2"/>
        <w:spacing w:before="0" w:after="0" w:line="276" w:lineRule="auto"/>
        <w:ind w:right="23"/>
        <w:rPr>
          <w:rFonts w:ascii="Book Antiqua" w:hAnsi="Book Antiqua" w:cs="Times New Roman"/>
          <w:sz w:val="22"/>
          <w:szCs w:val="22"/>
        </w:rPr>
      </w:pPr>
    </w:p>
    <w:p w:rsidR="00E77298" w:rsidRPr="00DD7125" w:rsidRDefault="00E77298" w:rsidP="00DD7125">
      <w:pPr>
        <w:spacing w:after="0"/>
        <w:jc w:val="center"/>
        <w:rPr>
          <w:rFonts w:ascii="Book Antiqua" w:hAnsi="Book Antiqua" w:cs="Times New Roman"/>
          <w:b/>
          <w:lang w:val="hr-HR"/>
        </w:rPr>
      </w:pPr>
      <w:r w:rsidRPr="00DD7125">
        <w:rPr>
          <w:rFonts w:ascii="Book Antiqua" w:hAnsi="Book Antiqua" w:cs="Times New Roman"/>
          <w:b/>
          <w:lang w:val="hr-HR"/>
        </w:rPr>
        <w:t>ODLUKU</w:t>
      </w:r>
    </w:p>
    <w:p w:rsidR="00C01FEE" w:rsidRPr="00DD7125" w:rsidRDefault="00F03C6A" w:rsidP="00DD7125">
      <w:pPr>
        <w:jc w:val="center"/>
        <w:rPr>
          <w:rFonts w:ascii="Book Antiqua" w:hAnsi="Book Antiqua" w:cs="Times New Roman"/>
          <w:b/>
          <w:lang w:val="hr-HR"/>
        </w:rPr>
      </w:pPr>
      <w:r w:rsidRPr="00DD7125">
        <w:rPr>
          <w:rFonts w:ascii="Book Antiqua" w:hAnsi="Book Antiqua" w:cs="Times New Roman"/>
          <w:b/>
          <w:lang w:val="hr-HR"/>
        </w:rPr>
        <w:t xml:space="preserve"> O MJERILIMA ZA FINANCIRANJE DJELATNOSTI PREDŠKOLSKOG ODGOJA I UTVRĐIVANJE MJERILA SUDJELOVANJA RODITELJA/SKRBNIKA -  KORISNIKA USLUGA U CIJENI PROGRAMA DJEČJEG VRTIĆA U DJEČJEM VRTIĆU </w:t>
      </w:r>
      <w:r w:rsidR="00E77298" w:rsidRPr="00DD7125">
        <w:rPr>
          <w:rFonts w:ascii="Book Antiqua" w:hAnsi="Book Antiqua" w:cs="Times New Roman"/>
          <w:b/>
          <w:lang w:val="hr-HR"/>
        </w:rPr>
        <w:t>„</w:t>
      </w:r>
      <w:r w:rsidRPr="00DD7125">
        <w:rPr>
          <w:rFonts w:ascii="Book Antiqua" w:hAnsi="Book Antiqua" w:cs="Times New Roman"/>
          <w:b/>
          <w:lang w:val="hr-HR"/>
        </w:rPr>
        <w:t>PALČIĆ TOVARNIK</w:t>
      </w:r>
      <w:r w:rsidR="00E77298" w:rsidRPr="00DD7125">
        <w:rPr>
          <w:rFonts w:ascii="Book Antiqua" w:hAnsi="Book Antiqua" w:cs="Times New Roman"/>
          <w:b/>
          <w:lang w:val="hr-HR"/>
        </w:rPr>
        <w:t>“</w:t>
      </w:r>
    </w:p>
    <w:p w:rsidR="00D06455" w:rsidRPr="00DD7125" w:rsidRDefault="00D06455" w:rsidP="00DD7125">
      <w:pPr>
        <w:jc w:val="center"/>
        <w:rPr>
          <w:rFonts w:ascii="Book Antiqua" w:hAnsi="Book Antiqua" w:cs="Times New Roman"/>
          <w:lang w:val="hr-HR"/>
        </w:rPr>
      </w:pPr>
      <w:r w:rsidRPr="00DD7125">
        <w:rPr>
          <w:rFonts w:ascii="Book Antiqua" w:hAnsi="Book Antiqua" w:cs="Times New Roman"/>
          <w:lang w:val="hr-HR"/>
        </w:rPr>
        <w:t>Članak 1.</w:t>
      </w:r>
    </w:p>
    <w:p w:rsidR="00D06455" w:rsidRPr="00DD7125" w:rsidRDefault="00D06455" w:rsidP="00DD7125">
      <w:pPr>
        <w:jc w:val="both"/>
        <w:rPr>
          <w:rFonts w:ascii="Book Antiqua" w:hAnsi="Book Antiqua" w:cs="Times New Roman"/>
          <w:lang w:val="hr-HR"/>
        </w:rPr>
      </w:pPr>
      <w:r w:rsidRPr="00DD7125">
        <w:rPr>
          <w:rFonts w:ascii="Book Antiqua" w:hAnsi="Book Antiqua" w:cs="Times New Roman"/>
          <w:lang w:val="hr-HR"/>
        </w:rPr>
        <w:t xml:space="preserve">Ovom Odlukom utvrđuju se mjerila za osiguravanje sredstava za rad Dječjeg vrtića Palčić </w:t>
      </w:r>
      <w:proofErr w:type="spellStart"/>
      <w:r w:rsidRPr="00DD7125">
        <w:rPr>
          <w:rFonts w:ascii="Book Antiqua" w:hAnsi="Book Antiqua" w:cs="Times New Roman"/>
          <w:lang w:val="hr-HR"/>
        </w:rPr>
        <w:t>Tovarnik</w:t>
      </w:r>
      <w:proofErr w:type="spellEnd"/>
      <w:r w:rsidRPr="00DD7125">
        <w:rPr>
          <w:rFonts w:ascii="Book Antiqua" w:hAnsi="Book Antiqua" w:cs="Times New Roman"/>
          <w:lang w:val="hr-HR"/>
        </w:rPr>
        <w:t xml:space="preserve"> čiji je Osnivač Općina </w:t>
      </w:r>
      <w:proofErr w:type="spellStart"/>
      <w:r w:rsidRPr="00DD7125">
        <w:rPr>
          <w:rFonts w:ascii="Book Antiqua" w:hAnsi="Book Antiqua" w:cs="Times New Roman"/>
          <w:lang w:val="hr-HR"/>
        </w:rPr>
        <w:t>Tovarnik</w:t>
      </w:r>
      <w:proofErr w:type="spellEnd"/>
      <w:r w:rsidRPr="00DD7125">
        <w:rPr>
          <w:rFonts w:ascii="Book Antiqua" w:hAnsi="Book Antiqua" w:cs="Times New Roman"/>
          <w:lang w:val="hr-HR"/>
        </w:rPr>
        <w:t xml:space="preserve"> i mjerila za sudjelovanje roditelja/skrbnika u ekonomskoj cijeni programa Dječjeg vrtića Palčić </w:t>
      </w:r>
      <w:proofErr w:type="spellStart"/>
      <w:r w:rsidRPr="00DD7125">
        <w:rPr>
          <w:rFonts w:ascii="Book Antiqua" w:hAnsi="Book Antiqua" w:cs="Times New Roman"/>
          <w:lang w:val="hr-HR"/>
        </w:rPr>
        <w:t>Tovarnik</w:t>
      </w:r>
      <w:proofErr w:type="spellEnd"/>
      <w:r w:rsidRPr="00DD7125">
        <w:rPr>
          <w:rFonts w:ascii="Book Antiqua" w:hAnsi="Book Antiqua" w:cs="Times New Roman"/>
          <w:lang w:val="hr-HR"/>
        </w:rPr>
        <w:t>.</w:t>
      </w:r>
    </w:p>
    <w:p w:rsidR="00D06455" w:rsidRPr="00DD7125" w:rsidRDefault="00D06455" w:rsidP="00DD7125">
      <w:pPr>
        <w:rPr>
          <w:rFonts w:ascii="Book Antiqua" w:hAnsi="Book Antiqua" w:cs="Times New Roman"/>
          <w:lang w:val="hr-HR"/>
        </w:rPr>
      </w:pPr>
    </w:p>
    <w:p w:rsidR="00D06455" w:rsidRPr="00DD7125" w:rsidRDefault="00D06455" w:rsidP="00DD7125">
      <w:pPr>
        <w:jc w:val="center"/>
        <w:rPr>
          <w:rFonts w:ascii="Book Antiqua" w:hAnsi="Book Antiqua" w:cs="Times New Roman"/>
          <w:lang w:val="hr-HR"/>
        </w:rPr>
      </w:pPr>
      <w:r w:rsidRPr="00DD7125">
        <w:rPr>
          <w:rFonts w:ascii="Book Antiqua" w:hAnsi="Book Antiqua" w:cs="Times New Roman"/>
          <w:lang w:val="hr-HR"/>
        </w:rPr>
        <w:t>Članak 2.</w:t>
      </w:r>
    </w:p>
    <w:p w:rsidR="00D06455" w:rsidRPr="00DD7125" w:rsidRDefault="00D06455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U dječjem vrtiću ostvaruju se sljedeći redoviti programi: </w:t>
      </w:r>
    </w:p>
    <w:p w:rsidR="00D06455" w:rsidRPr="00DD7125" w:rsidRDefault="00D06455" w:rsidP="00DD7125">
      <w:pPr>
        <w:pStyle w:val="Default"/>
        <w:spacing w:after="49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redoviti 10 satni program za djecu u dobi od 1-3 godine (jaslice), </w:t>
      </w:r>
    </w:p>
    <w:p w:rsidR="00D06455" w:rsidRPr="00DD7125" w:rsidRDefault="00D06455" w:rsidP="00DD7125">
      <w:pPr>
        <w:pStyle w:val="Default"/>
        <w:spacing w:after="49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redoviti 10 satni program za djecu u dobi od 3-7 godina, (cjelodnevni boravak) </w:t>
      </w:r>
    </w:p>
    <w:p w:rsidR="00D06455" w:rsidRPr="00DD7125" w:rsidRDefault="00D06455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redoviti 5 satni program za djecu od 3-7 godina, (poludnevni boravak). </w:t>
      </w:r>
    </w:p>
    <w:p w:rsidR="00D06455" w:rsidRPr="00DD7125" w:rsidRDefault="00D06455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D06455" w:rsidRPr="00DD7125" w:rsidRDefault="00D06455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Dječji vrtić može pored programa iz stavka 1. ovog članka, izvoditi i: </w:t>
      </w:r>
    </w:p>
    <w:p w:rsidR="00D06455" w:rsidRPr="00DD7125" w:rsidRDefault="00D06455" w:rsidP="00DD7125">
      <w:pPr>
        <w:pStyle w:val="Default"/>
        <w:spacing w:after="51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programe za djecu rane i predškolske dobi s teškoćama u razvoju, </w:t>
      </w:r>
    </w:p>
    <w:p w:rsidR="00D06455" w:rsidRPr="00DD7125" w:rsidRDefault="00D06455" w:rsidP="00DD7125">
      <w:pPr>
        <w:pStyle w:val="Default"/>
        <w:spacing w:after="51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programe za darovitu djecu rane i predškolske dobi, </w:t>
      </w:r>
    </w:p>
    <w:p w:rsidR="00D06455" w:rsidRPr="00DD7125" w:rsidRDefault="00D06455" w:rsidP="00DD7125">
      <w:pPr>
        <w:pStyle w:val="Default"/>
        <w:spacing w:after="51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lastRenderedPageBreak/>
        <w:t xml:space="preserve">- program </w:t>
      </w:r>
      <w:proofErr w:type="spellStart"/>
      <w:r w:rsidRPr="00DD7125">
        <w:rPr>
          <w:rFonts w:ascii="Book Antiqua" w:hAnsi="Book Antiqua"/>
          <w:sz w:val="22"/>
          <w:szCs w:val="22"/>
        </w:rPr>
        <w:t>predškole</w:t>
      </w:r>
      <w:proofErr w:type="spellEnd"/>
      <w:r w:rsidRPr="00DD7125">
        <w:rPr>
          <w:rFonts w:ascii="Book Antiqua" w:hAnsi="Book Antiqua"/>
          <w:sz w:val="22"/>
          <w:szCs w:val="22"/>
        </w:rPr>
        <w:t xml:space="preserve"> obvezan za svu djecu u godini prije polaska u osnovnu školu, </w:t>
      </w:r>
    </w:p>
    <w:p w:rsidR="00D06455" w:rsidRPr="00DD7125" w:rsidRDefault="00D06455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programi ranog učenja stranih jezika i drugi programi umjetničkog, kulturnog, vjerskog i sportskog sadržaja. </w:t>
      </w:r>
    </w:p>
    <w:p w:rsidR="00854668" w:rsidRPr="00DD7125" w:rsidRDefault="00854668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854668" w:rsidRPr="00DD7125" w:rsidRDefault="00854668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854668" w:rsidRPr="00DD7125" w:rsidRDefault="00944E14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Članak 3.</w:t>
      </w:r>
    </w:p>
    <w:p w:rsidR="00854668" w:rsidRPr="00DD7125" w:rsidRDefault="00854668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944E14" w:rsidRPr="00DD7125" w:rsidRDefault="00944E14" w:rsidP="00DD7125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Ukoliko kapaciteti Dječjeg vrtića Palčić </w:t>
      </w:r>
      <w:proofErr w:type="spellStart"/>
      <w:r w:rsidRPr="00DD7125">
        <w:rPr>
          <w:rFonts w:ascii="Book Antiqua" w:hAnsi="Book Antiqua"/>
          <w:sz w:val="22"/>
          <w:szCs w:val="22"/>
        </w:rPr>
        <w:t>Tovarnik</w:t>
      </w:r>
      <w:proofErr w:type="spellEnd"/>
      <w:r w:rsidR="00370BCF" w:rsidRPr="00DD7125">
        <w:rPr>
          <w:rFonts w:ascii="Book Antiqua" w:hAnsi="Book Antiqua"/>
          <w:sz w:val="22"/>
          <w:szCs w:val="22"/>
        </w:rPr>
        <w:t xml:space="preserve"> dozvoljavaju</w:t>
      </w:r>
      <w:r w:rsidRPr="00DD7125">
        <w:rPr>
          <w:rFonts w:ascii="Book Antiqua" w:hAnsi="Book Antiqua"/>
          <w:sz w:val="22"/>
          <w:szCs w:val="22"/>
        </w:rPr>
        <w:t>, usluge vrtića mogu koristiti i roditelji koji imaju prebivalište na području druge jedinice lokalne samouprave</w:t>
      </w:r>
      <w:r w:rsidR="00370BCF" w:rsidRPr="00DD7125">
        <w:rPr>
          <w:rFonts w:ascii="Book Antiqua" w:hAnsi="Book Antiqua"/>
          <w:sz w:val="22"/>
          <w:szCs w:val="22"/>
        </w:rPr>
        <w:t>.</w:t>
      </w:r>
    </w:p>
    <w:p w:rsidR="00944E14" w:rsidRPr="00DD7125" w:rsidRDefault="00944E14" w:rsidP="00DD7125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</w:p>
    <w:p w:rsidR="00854668" w:rsidRPr="00DD7125" w:rsidRDefault="00854668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D06455" w:rsidRPr="00DD7125" w:rsidRDefault="00D06455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bCs/>
          <w:sz w:val="22"/>
          <w:szCs w:val="22"/>
        </w:rPr>
        <w:t>Č</w:t>
      </w:r>
      <w:r w:rsidR="00944E14" w:rsidRPr="00DD7125">
        <w:rPr>
          <w:rFonts w:ascii="Book Antiqua" w:hAnsi="Book Antiqua"/>
          <w:bCs/>
          <w:sz w:val="22"/>
          <w:szCs w:val="22"/>
        </w:rPr>
        <w:t>lanak 4</w:t>
      </w:r>
      <w:r w:rsidRPr="00DD7125">
        <w:rPr>
          <w:rFonts w:ascii="Book Antiqua" w:hAnsi="Book Antiqua"/>
          <w:bCs/>
          <w:sz w:val="22"/>
          <w:szCs w:val="22"/>
        </w:rPr>
        <w:t>.</w:t>
      </w:r>
    </w:p>
    <w:p w:rsidR="00D06455" w:rsidRPr="00DD7125" w:rsidRDefault="00D06455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Sredstva za programe Dječjeg vrtića osiguravaju se: </w:t>
      </w:r>
    </w:p>
    <w:p w:rsidR="00D06455" w:rsidRPr="00DD7125" w:rsidRDefault="00D06455" w:rsidP="00DD7125">
      <w:pPr>
        <w:pStyle w:val="Default"/>
        <w:spacing w:after="51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iz Proračuna Općine </w:t>
      </w:r>
      <w:proofErr w:type="spellStart"/>
      <w:r w:rsidRPr="00DD7125">
        <w:rPr>
          <w:rFonts w:ascii="Book Antiqua" w:hAnsi="Book Antiqua"/>
          <w:sz w:val="22"/>
          <w:szCs w:val="22"/>
        </w:rPr>
        <w:t>Tovarnik</w:t>
      </w:r>
      <w:proofErr w:type="spellEnd"/>
      <w:r w:rsidRPr="00DD7125">
        <w:rPr>
          <w:rFonts w:ascii="Book Antiqua" w:hAnsi="Book Antiqua"/>
          <w:sz w:val="22"/>
          <w:szCs w:val="22"/>
        </w:rPr>
        <w:t xml:space="preserve">, </w:t>
      </w:r>
    </w:p>
    <w:p w:rsidR="00D06455" w:rsidRPr="00DD7125" w:rsidRDefault="00D06455" w:rsidP="00DD7125">
      <w:pPr>
        <w:pStyle w:val="Default"/>
        <w:spacing w:after="51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sudjelovanjem roditelja u financiranju dijela ekonomske cijene programa, </w:t>
      </w:r>
    </w:p>
    <w:p w:rsidR="00D06455" w:rsidRPr="00DD7125" w:rsidRDefault="00D06455" w:rsidP="00DD7125">
      <w:pPr>
        <w:pStyle w:val="Default"/>
        <w:spacing w:after="51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- sufinanciranjem iz Državnog proračuna ( djeca s poteškoćama u razvoju, djeca pred polazak u školu), </w:t>
      </w:r>
    </w:p>
    <w:p w:rsidR="00944E14" w:rsidRPr="00DD7125" w:rsidRDefault="00D06455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- iz proračuna drugih jedinica lokalne samouprave, za djecu koja pohađaju Dječji vrtić, a imaju prebivalište na njihovom područ</w:t>
      </w:r>
      <w:r w:rsidR="00854668" w:rsidRPr="00DD7125">
        <w:rPr>
          <w:rFonts w:ascii="Book Antiqua" w:hAnsi="Book Antiqua"/>
          <w:sz w:val="22"/>
          <w:szCs w:val="22"/>
        </w:rPr>
        <w:t>ju</w:t>
      </w:r>
    </w:p>
    <w:p w:rsidR="00854668" w:rsidRPr="00DD7125" w:rsidRDefault="00854668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- iz drugih Zakonom dopuštenih izvora</w:t>
      </w:r>
    </w:p>
    <w:p w:rsidR="00944E14" w:rsidRPr="00DD7125" w:rsidRDefault="00944E14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944E14" w:rsidRPr="00DD7125" w:rsidRDefault="00944E14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D06455" w:rsidRPr="00DD7125" w:rsidRDefault="00D06455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bCs/>
          <w:sz w:val="22"/>
          <w:szCs w:val="22"/>
        </w:rPr>
        <w:t>Č</w:t>
      </w:r>
      <w:r w:rsidR="00370BCF" w:rsidRPr="00DD7125">
        <w:rPr>
          <w:rFonts w:ascii="Book Antiqua" w:hAnsi="Book Antiqua"/>
          <w:bCs/>
          <w:sz w:val="22"/>
          <w:szCs w:val="22"/>
        </w:rPr>
        <w:t>lanak 5</w:t>
      </w:r>
      <w:r w:rsidRPr="00DD7125">
        <w:rPr>
          <w:rFonts w:ascii="Book Antiqua" w:hAnsi="Book Antiqua"/>
          <w:bCs/>
          <w:sz w:val="22"/>
          <w:szCs w:val="22"/>
        </w:rPr>
        <w:t>.</w:t>
      </w:r>
    </w:p>
    <w:p w:rsidR="00D06455" w:rsidRPr="00DD7125" w:rsidRDefault="00D06455" w:rsidP="00DD7125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Osnova za utvrđivanje potrebnih sredstava za djelatnost predškolskog odgoja i naobrazbe djece predškolske dobi u Dječjem vrtiću utvrđuje se na osnovi ukupnih godišnjih rashoda i procijenjenog prosječnog godišnjeg broja korisnika usluga programa Dječjeg vrtić</w:t>
      </w:r>
      <w:r w:rsidR="00370BCF" w:rsidRPr="00DD7125">
        <w:rPr>
          <w:rFonts w:ascii="Book Antiqua" w:hAnsi="Book Antiqua"/>
          <w:sz w:val="22"/>
          <w:szCs w:val="22"/>
        </w:rPr>
        <w:t>a za pedagošku</w:t>
      </w:r>
      <w:r w:rsidRPr="00DD7125">
        <w:rPr>
          <w:rFonts w:ascii="Book Antiqua" w:hAnsi="Book Antiqua"/>
          <w:sz w:val="22"/>
          <w:szCs w:val="22"/>
        </w:rPr>
        <w:t xml:space="preserve"> godinu. </w:t>
      </w:r>
    </w:p>
    <w:p w:rsidR="00D06455" w:rsidRPr="00DD7125" w:rsidRDefault="00D06455" w:rsidP="00DD7125">
      <w:pPr>
        <w:jc w:val="both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Ukupni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godišnji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rashodi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stavka</w:t>
      </w:r>
      <w:proofErr w:type="spellEnd"/>
      <w:r w:rsidRPr="00DD7125">
        <w:rPr>
          <w:rFonts w:ascii="Book Antiqua" w:hAnsi="Book Antiqua" w:cs="Times New Roman"/>
        </w:rPr>
        <w:t xml:space="preserve"> 1. </w:t>
      </w:r>
      <w:proofErr w:type="spellStart"/>
      <w:proofErr w:type="gramStart"/>
      <w:r w:rsidRPr="00DD7125">
        <w:rPr>
          <w:rFonts w:ascii="Book Antiqua" w:hAnsi="Book Antiqua" w:cs="Times New Roman"/>
        </w:rPr>
        <w:t>ovog</w:t>
      </w:r>
      <w:proofErr w:type="spellEnd"/>
      <w:proofErr w:type="gram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članka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obuhvaćaju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troškove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smještaja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djece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utvrđene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Državnim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pedagoškim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standardima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predškolskog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odgoja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naobrazbe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to: </w:t>
      </w:r>
      <w:proofErr w:type="spellStart"/>
      <w:r w:rsidRPr="00DD7125">
        <w:rPr>
          <w:rFonts w:ascii="Book Antiqua" w:hAnsi="Book Antiqua" w:cs="Times New Roman"/>
        </w:rPr>
        <w:t>izdatke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zaposlenike</w:t>
      </w:r>
      <w:proofErr w:type="spellEnd"/>
      <w:r w:rsidRPr="00DD7125">
        <w:rPr>
          <w:rFonts w:ascii="Book Antiqua" w:hAnsi="Book Antiqua" w:cs="Times New Roman"/>
        </w:rPr>
        <w:t xml:space="preserve"> (</w:t>
      </w:r>
      <w:proofErr w:type="spellStart"/>
      <w:r w:rsidRPr="00DD7125">
        <w:rPr>
          <w:rFonts w:ascii="Book Antiqua" w:hAnsi="Book Antiqua" w:cs="Times New Roman"/>
        </w:rPr>
        <w:t>bruto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plaće</w:t>
      </w:r>
      <w:proofErr w:type="spellEnd"/>
      <w:r w:rsidRPr="00DD7125">
        <w:rPr>
          <w:rFonts w:ascii="Book Antiqua" w:hAnsi="Book Antiqua" w:cs="Times New Roman"/>
        </w:rPr>
        <w:t xml:space="preserve">, </w:t>
      </w:r>
      <w:proofErr w:type="spellStart"/>
      <w:r w:rsidRPr="00DD7125">
        <w:rPr>
          <w:rFonts w:ascii="Book Antiqua" w:hAnsi="Book Antiqua" w:cs="Times New Roman"/>
        </w:rPr>
        <w:t>naknade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materijalna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prava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radnika</w:t>
      </w:r>
      <w:proofErr w:type="spellEnd"/>
      <w:r w:rsidRPr="00DD7125">
        <w:rPr>
          <w:rFonts w:ascii="Book Antiqua" w:hAnsi="Book Antiqua" w:cs="Times New Roman"/>
        </w:rPr>
        <w:t xml:space="preserve">), </w:t>
      </w:r>
      <w:proofErr w:type="spellStart"/>
      <w:r w:rsidRPr="00DD7125">
        <w:rPr>
          <w:rFonts w:ascii="Book Antiqua" w:hAnsi="Book Antiqua" w:cs="Times New Roman"/>
        </w:rPr>
        <w:t>prehranu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djece</w:t>
      </w:r>
      <w:proofErr w:type="spellEnd"/>
      <w:r w:rsidRPr="00DD7125">
        <w:rPr>
          <w:rFonts w:ascii="Book Antiqua" w:hAnsi="Book Antiqua" w:cs="Times New Roman"/>
        </w:rPr>
        <w:t xml:space="preserve">, </w:t>
      </w:r>
      <w:proofErr w:type="spellStart"/>
      <w:r w:rsidRPr="00DD7125">
        <w:rPr>
          <w:rFonts w:ascii="Book Antiqua" w:hAnsi="Book Antiqua" w:cs="Times New Roman"/>
        </w:rPr>
        <w:t>uvjete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boravka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djece</w:t>
      </w:r>
      <w:proofErr w:type="spellEnd"/>
      <w:r w:rsidRPr="00DD7125">
        <w:rPr>
          <w:rFonts w:ascii="Book Antiqua" w:hAnsi="Book Antiqua" w:cs="Times New Roman"/>
        </w:rPr>
        <w:t xml:space="preserve"> (</w:t>
      </w:r>
      <w:proofErr w:type="spellStart"/>
      <w:r w:rsidRPr="00DD7125">
        <w:rPr>
          <w:rFonts w:ascii="Book Antiqua" w:hAnsi="Book Antiqua" w:cs="Times New Roman"/>
        </w:rPr>
        <w:t>materijalni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izdaci</w:t>
      </w:r>
      <w:proofErr w:type="spellEnd"/>
      <w:r w:rsidRPr="00DD7125">
        <w:rPr>
          <w:rFonts w:ascii="Book Antiqua" w:hAnsi="Book Antiqua" w:cs="Times New Roman"/>
        </w:rPr>
        <w:t xml:space="preserve">, </w:t>
      </w:r>
      <w:proofErr w:type="spellStart"/>
      <w:r w:rsidRPr="00DD7125">
        <w:rPr>
          <w:rFonts w:ascii="Book Antiqua" w:hAnsi="Book Antiqua" w:cs="Times New Roman"/>
        </w:rPr>
        <w:t>energija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komunalnije</w:t>
      </w:r>
      <w:proofErr w:type="spellEnd"/>
      <w:r w:rsidRPr="00DD7125">
        <w:rPr>
          <w:rFonts w:ascii="Book Antiqua" w:hAnsi="Book Antiqua" w:cs="Times New Roman"/>
        </w:rPr>
        <w:t xml:space="preserve">, </w:t>
      </w:r>
      <w:proofErr w:type="spellStart"/>
      <w:r w:rsidRPr="00DD7125">
        <w:rPr>
          <w:rFonts w:ascii="Book Antiqua" w:hAnsi="Book Antiqua" w:cs="Times New Roman"/>
        </w:rPr>
        <w:t>tekuće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održavanje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objekata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opreme</w:t>
      </w:r>
      <w:proofErr w:type="spellEnd"/>
      <w:r w:rsidRPr="00DD7125">
        <w:rPr>
          <w:rFonts w:ascii="Book Antiqua" w:hAnsi="Book Antiqua" w:cs="Times New Roman"/>
        </w:rPr>
        <w:t xml:space="preserve">), </w:t>
      </w:r>
      <w:proofErr w:type="spellStart"/>
      <w:r w:rsidRPr="00DD7125">
        <w:rPr>
          <w:rFonts w:ascii="Book Antiqua" w:hAnsi="Book Antiqua" w:cs="Times New Roman"/>
        </w:rPr>
        <w:t>nabavu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namještaj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opreme</w:t>
      </w:r>
      <w:proofErr w:type="spellEnd"/>
      <w:r w:rsidRPr="00DD7125">
        <w:rPr>
          <w:rFonts w:ascii="Book Antiqua" w:hAnsi="Book Antiqua" w:cs="Times New Roman"/>
        </w:rPr>
        <w:t xml:space="preserve">, </w:t>
      </w:r>
      <w:proofErr w:type="spellStart"/>
      <w:r w:rsidRPr="00DD7125">
        <w:rPr>
          <w:rFonts w:ascii="Book Antiqua" w:hAnsi="Book Antiqua" w:cs="Times New Roman"/>
        </w:rPr>
        <w:t>nabavu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sitnog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inventara</w:t>
      </w:r>
      <w:proofErr w:type="spellEnd"/>
      <w:r w:rsidRPr="00DD7125">
        <w:rPr>
          <w:rFonts w:ascii="Book Antiqua" w:hAnsi="Book Antiqua" w:cs="Times New Roman"/>
        </w:rPr>
        <w:t xml:space="preserve">, a </w:t>
      </w:r>
      <w:proofErr w:type="spellStart"/>
      <w:r w:rsidRPr="00DD7125">
        <w:rPr>
          <w:rFonts w:ascii="Book Antiqua" w:hAnsi="Book Antiqua" w:cs="Times New Roman"/>
        </w:rPr>
        <w:t>ne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obuhvaćaju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troškove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izgradnje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adaptacije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objekta</w:t>
      </w:r>
      <w:proofErr w:type="spellEnd"/>
      <w:r w:rsidRPr="00DD7125">
        <w:rPr>
          <w:rFonts w:ascii="Book Antiqua" w:hAnsi="Book Antiqua" w:cs="Times New Roman"/>
        </w:rPr>
        <w:t>.</w:t>
      </w:r>
    </w:p>
    <w:p w:rsidR="00B21524" w:rsidRPr="00DD7125" w:rsidRDefault="00B21524" w:rsidP="00DD7125">
      <w:pPr>
        <w:jc w:val="center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Članak</w:t>
      </w:r>
      <w:proofErr w:type="spellEnd"/>
      <w:r w:rsidRPr="00DD7125">
        <w:rPr>
          <w:rFonts w:ascii="Book Antiqua" w:hAnsi="Book Antiqua" w:cs="Times New Roman"/>
        </w:rPr>
        <w:t xml:space="preserve"> 6.</w:t>
      </w:r>
    </w:p>
    <w:p w:rsidR="00B21524" w:rsidRPr="00DD7125" w:rsidRDefault="00B21524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Iznos sudjelovanja roditelja- korisnika usluga djece s prebivalištem na području Općine </w:t>
      </w:r>
      <w:proofErr w:type="spellStart"/>
      <w:r w:rsidRPr="00DD7125">
        <w:rPr>
          <w:rFonts w:ascii="Book Antiqua" w:hAnsi="Book Antiqua"/>
          <w:sz w:val="22"/>
          <w:szCs w:val="22"/>
        </w:rPr>
        <w:t>Tovarnik</w:t>
      </w:r>
      <w:proofErr w:type="spellEnd"/>
      <w:r w:rsidRPr="00DD7125">
        <w:rPr>
          <w:rFonts w:ascii="Book Antiqua" w:hAnsi="Book Antiqua"/>
          <w:sz w:val="22"/>
          <w:szCs w:val="22"/>
        </w:rPr>
        <w:t xml:space="preserve"> u ekonomskoj cijeni redovnih programa mjesečno je: </w:t>
      </w:r>
    </w:p>
    <w:p w:rsidR="00B21524" w:rsidRPr="00DD7125" w:rsidRDefault="00B21524" w:rsidP="00DD7125">
      <w:pPr>
        <w:pStyle w:val="Default"/>
        <w:spacing w:after="51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1. za redoviti 10 satni program za djecu u dobi od 1-3 godine (jaslice)…..</w:t>
      </w:r>
      <w:r w:rsidRPr="00DD7125">
        <w:rPr>
          <w:rFonts w:ascii="Book Antiqua" w:hAnsi="Book Antiqua"/>
          <w:b/>
          <w:bCs/>
          <w:sz w:val="22"/>
          <w:szCs w:val="22"/>
        </w:rPr>
        <w:t xml:space="preserve">  </w:t>
      </w:r>
      <w:r w:rsidR="005B034A" w:rsidRPr="00DD7125">
        <w:rPr>
          <w:rFonts w:ascii="Book Antiqua" w:hAnsi="Book Antiqua"/>
          <w:b/>
          <w:bCs/>
          <w:sz w:val="22"/>
          <w:szCs w:val="22"/>
        </w:rPr>
        <w:t>595,</w:t>
      </w:r>
      <w:r w:rsidR="00F574E0" w:rsidRPr="00DD7125">
        <w:rPr>
          <w:rFonts w:ascii="Book Antiqua" w:hAnsi="Book Antiqua"/>
          <w:b/>
          <w:bCs/>
          <w:sz w:val="22"/>
          <w:szCs w:val="22"/>
        </w:rPr>
        <w:t xml:space="preserve">00 </w:t>
      </w:r>
      <w:r w:rsidRPr="00DD7125">
        <w:rPr>
          <w:rFonts w:ascii="Book Antiqua" w:hAnsi="Book Antiqua"/>
          <w:b/>
          <w:bCs/>
          <w:sz w:val="22"/>
          <w:szCs w:val="22"/>
        </w:rPr>
        <w:t xml:space="preserve">kuna, </w:t>
      </w:r>
      <w:r w:rsidRPr="00DD7125">
        <w:rPr>
          <w:rFonts w:ascii="Book Antiqua" w:hAnsi="Book Antiqua"/>
          <w:sz w:val="22"/>
          <w:szCs w:val="22"/>
        </w:rPr>
        <w:t xml:space="preserve">po djetetu, </w:t>
      </w:r>
    </w:p>
    <w:p w:rsidR="00B21524" w:rsidRPr="00DD7125" w:rsidRDefault="00B21524" w:rsidP="00DD7125">
      <w:pPr>
        <w:pStyle w:val="Default"/>
        <w:spacing w:after="51"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2. redoviti 10 satni program za djecu u dobi od 3-7 godina, (cjelodnevni boravak)………………………………………………………..………….</w:t>
      </w:r>
      <w:r w:rsidRPr="00DD7125">
        <w:rPr>
          <w:rFonts w:ascii="Book Antiqua" w:hAnsi="Book Antiqua"/>
          <w:b/>
          <w:bCs/>
          <w:sz w:val="22"/>
          <w:szCs w:val="22"/>
        </w:rPr>
        <w:t xml:space="preserve">  </w:t>
      </w:r>
      <w:r w:rsidR="005B034A" w:rsidRPr="00DD7125">
        <w:rPr>
          <w:rFonts w:ascii="Book Antiqua" w:hAnsi="Book Antiqua"/>
          <w:b/>
          <w:bCs/>
          <w:sz w:val="22"/>
          <w:szCs w:val="22"/>
        </w:rPr>
        <w:t>595,</w:t>
      </w:r>
      <w:r w:rsidR="00F574E0" w:rsidRPr="00DD7125">
        <w:rPr>
          <w:rFonts w:ascii="Book Antiqua" w:hAnsi="Book Antiqua"/>
          <w:b/>
          <w:bCs/>
          <w:sz w:val="22"/>
          <w:szCs w:val="22"/>
        </w:rPr>
        <w:t xml:space="preserve">00 </w:t>
      </w:r>
      <w:r w:rsidRPr="00DD7125">
        <w:rPr>
          <w:rFonts w:ascii="Book Antiqua" w:hAnsi="Book Antiqua"/>
          <w:b/>
          <w:bCs/>
          <w:sz w:val="22"/>
          <w:szCs w:val="22"/>
        </w:rPr>
        <w:t xml:space="preserve">kuna, </w:t>
      </w:r>
      <w:r w:rsidRPr="00DD7125">
        <w:rPr>
          <w:rFonts w:ascii="Book Antiqua" w:hAnsi="Book Antiqua"/>
          <w:sz w:val="22"/>
          <w:szCs w:val="22"/>
        </w:rPr>
        <w:t xml:space="preserve">po djetetu, </w:t>
      </w:r>
    </w:p>
    <w:p w:rsidR="00B21524" w:rsidRPr="00DD7125" w:rsidRDefault="00205676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3. redoviti 5</w:t>
      </w:r>
      <w:r w:rsidR="00B21524" w:rsidRPr="00DD7125">
        <w:rPr>
          <w:rFonts w:ascii="Book Antiqua" w:hAnsi="Book Antiqua"/>
          <w:sz w:val="22"/>
          <w:szCs w:val="22"/>
        </w:rPr>
        <w:t xml:space="preserve"> satni program za djecu od 3-7 godina (poludnevni boravak)…</w:t>
      </w:r>
      <w:r w:rsidR="00B21524" w:rsidRPr="00DD7125">
        <w:rPr>
          <w:rFonts w:ascii="Book Antiqua" w:hAnsi="Book Antiqua"/>
          <w:b/>
          <w:bCs/>
          <w:sz w:val="22"/>
          <w:szCs w:val="22"/>
        </w:rPr>
        <w:t xml:space="preserve">  </w:t>
      </w:r>
      <w:r w:rsidR="005B034A" w:rsidRPr="00DD7125">
        <w:rPr>
          <w:rFonts w:ascii="Book Antiqua" w:hAnsi="Book Antiqua"/>
          <w:b/>
          <w:bCs/>
          <w:sz w:val="22"/>
          <w:szCs w:val="22"/>
        </w:rPr>
        <w:t>370,</w:t>
      </w:r>
      <w:r w:rsidR="00F574E0" w:rsidRPr="00DD7125">
        <w:rPr>
          <w:rFonts w:ascii="Book Antiqua" w:hAnsi="Book Antiqua"/>
          <w:b/>
          <w:bCs/>
          <w:sz w:val="22"/>
          <w:szCs w:val="22"/>
        </w:rPr>
        <w:t xml:space="preserve">00 </w:t>
      </w:r>
      <w:r w:rsidR="00B21524" w:rsidRPr="00DD7125">
        <w:rPr>
          <w:rFonts w:ascii="Book Antiqua" w:hAnsi="Book Antiqua"/>
          <w:b/>
          <w:bCs/>
          <w:sz w:val="22"/>
          <w:szCs w:val="22"/>
        </w:rPr>
        <w:t>kuna</w:t>
      </w:r>
      <w:r w:rsidR="00B21524" w:rsidRPr="00DD7125">
        <w:rPr>
          <w:rFonts w:ascii="Book Antiqua" w:hAnsi="Book Antiqua"/>
          <w:sz w:val="22"/>
          <w:szCs w:val="22"/>
        </w:rPr>
        <w:t xml:space="preserve">, po djetetu. </w:t>
      </w:r>
    </w:p>
    <w:p w:rsidR="00B21524" w:rsidRPr="00DD7125" w:rsidRDefault="00B21524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B21524" w:rsidRPr="00DD7125" w:rsidRDefault="00B21524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Preostali iznos do pune ekonomske cijene za roditelje- korisnike usluga djece s prebivalištem na području Općine </w:t>
      </w:r>
      <w:proofErr w:type="spellStart"/>
      <w:r w:rsidRPr="00DD7125">
        <w:rPr>
          <w:rFonts w:ascii="Book Antiqua" w:hAnsi="Book Antiqua"/>
          <w:sz w:val="22"/>
          <w:szCs w:val="22"/>
        </w:rPr>
        <w:t>Tovarnik</w:t>
      </w:r>
      <w:proofErr w:type="spellEnd"/>
      <w:r w:rsidRPr="00DD7125">
        <w:rPr>
          <w:rFonts w:ascii="Book Antiqua" w:hAnsi="Book Antiqua"/>
          <w:sz w:val="22"/>
          <w:szCs w:val="22"/>
        </w:rPr>
        <w:t xml:space="preserve"> financira Općina </w:t>
      </w:r>
      <w:proofErr w:type="spellStart"/>
      <w:r w:rsidRPr="00DD7125">
        <w:rPr>
          <w:rFonts w:ascii="Book Antiqua" w:hAnsi="Book Antiqua"/>
          <w:sz w:val="22"/>
          <w:szCs w:val="22"/>
        </w:rPr>
        <w:t>Tovarnik</w:t>
      </w:r>
      <w:proofErr w:type="spellEnd"/>
      <w:r w:rsidRPr="00DD7125">
        <w:rPr>
          <w:rFonts w:ascii="Book Antiqua" w:hAnsi="Book Antiqua"/>
          <w:sz w:val="22"/>
          <w:szCs w:val="22"/>
        </w:rPr>
        <w:t xml:space="preserve">  iz svog proračuna. </w:t>
      </w:r>
    </w:p>
    <w:p w:rsidR="00B21524" w:rsidRPr="00DD7125" w:rsidRDefault="00B21524" w:rsidP="00DD7125">
      <w:pPr>
        <w:pStyle w:val="Default"/>
        <w:spacing w:line="276" w:lineRule="auto"/>
        <w:jc w:val="center"/>
        <w:rPr>
          <w:rFonts w:ascii="Book Antiqua" w:hAnsi="Book Antiqua"/>
          <w:bCs/>
          <w:sz w:val="22"/>
          <w:szCs w:val="22"/>
        </w:rPr>
      </w:pPr>
    </w:p>
    <w:p w:rsidR="00B21524" w:rsidRPr="00DD7125" w:rsidRDefault="00B21524" w:rsidP="00DD7125">
      <w:pPr>
        <w:pStyle w:val="Default"/>
        <w:spacing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DD7125">
        <w:rPr>
          <w:rFonts w:ascii="Book Antiqua" w:hAnsi="Book Antiqua"/>
          <w:bCs/>
          <w:sz w:val="22"/>
          <w:szCs w:val="22"/>
        </w:rPr>
        <w:t>Članak 7.</w:t>
      </w:r>
    </w:p>
    <w:p w:rsidR="00B21524" w:rsidRPr="00DD7125" w:rsidRDefault="00B21524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B21524" w:rsidRPr="00DD7125" w:rsidRDefault="00B21524" w:rsidP="00DD7125">
      <w:pPr>
        <w:pStyle w:val="Default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Za posebne programe koji se provode u Dječjem vrtiću udio roditelja u cijeni se sastoji od cijene iz članka 6., u visini istovjetnoj za redovne programe, uvećano za troškove koje proizlaze iz uvjeta provedbe dodatnih programa. </w:t>
      </w:r>
    </w:p>
    <w:p w:rsidR="00370BCF" w:rsidRPr="00DD7125" w:rsidRDefault="00B21524" w:rsidP="00DD7125">
      <w:pPr>
        <w:jc w:val="both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svaku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pedagošku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godinu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Upravno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vijeće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vrtića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donosi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zasebnu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odluku</w:t>
      </w:r>
      <w:proofErr w:type="spellEnd"/>
      <w:r w:rsidRPr="00DD7125">
        <w:rPr>
          <w:rFonts w:ascii="Book Antiqua" w:hAnsi="Book Antiqua" w:cs="Times New Roman"/>
        </w:rPr>
        <w:t xml:space="preserve"> o </w:t>
      </w:r>
      <w:proofErr w:type="spellStart"/>
      <w:r w:rsidRPr="00DD7125">
        <w:rPr>
          <w:rFonts w:ascii="Book Antiqua" w:hAnsi="Book Antiqua" w:cs="Times New Roman"/>
        </w:rPr>
        <w:t>visini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sufinanciranja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posebnih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programa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proofErr w:type="gramStart"/>
      <w:r w:rsidRPr="00DD7125">
        <w:rPr>
          <w:rFonts w:ascii="Book Antiqua" w:hAnsi="Book Antiqua" w:cs="Times New Roman"/>
        </w:rPr>
        <w:t>te</w:t>
      </w:r>
      <w:proofErr w:type="spellEnd"/>
      <w:proofErr w:type="gram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ostalim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uvjetima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vezanima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uz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provedbu</w:t>
      </w:r>
      <w:proofErr w:type="spellEnd"/>
      <w:r w:rsidRPr="00DD7125">
        <w:rPr>
          <w:rFonts w:ascii="Book Antiqua" w:hAnsi="Book Antiqua" w:cs="Times New Roman"/>
        </w:rPr>
        <w:t>.</w:t>
      </w:r>
    </w:p>
    <w:p w:rsidR="001E18CA" w:rsidRPr="00DD7125" w:rsidRDefault="001E18CA" w:rsidP="00DD7125">
      <w:pPr>
        <w:jc w:val="both"/>
        <w:rPr>
          <w:rFonts w:ascii="Book Antiqua" w:hAnsi="Book Antiqua" w:cs="Times New Roman"/>
        </w:rPr>
      </w:pPr>
    </w:p>
    <w:p w:rsidR="001E18CA" w:rsidRPr="00DD7125" w:rsidRDefault="001E18CA" w:rsidP="00DD7125">
      <w:pPr>
        <w:jc w:val="center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Članak</w:t>
      </w:r>
      <w:proofErr w:type="spellEnd"/>
      <w:r w:rsidRPr="00DD7125">
        <w:rPr>
          <w:rFonts w:ascii="Book Antiqua" w:hAnsi="Book Antiqua" w:cs="Times New Roman"/>
        </w:rPr>
        <w:t xml:space="preserve"> 8.</w:t>
      </w:r>
    </w:p>
    <w:p w:rsidR="001E18CA" w:rsidRPr="00DD7125" w:rsidRDefault="001E18CA" w:rsidP="00DD7125">
      <w:pPr>
        <w:rPr>
          <w:rFonts w:ascii="Book Antiqua" w:hAnsi="Book Antiqua" w:cs="Times New Roman"/>
        </w:rPr>
      </w:pPr>
      <w:r w:rsidRPr="00DD7125">
        <w:rPr>
          <w:rFonts w:ascii="Book Antiqua" w:hAnsi="Book Antiqua" w:cs="Times New Roman"/>
        </w:rPr>
        <w:t xml:space="preserve">Program </w:t>
      </w:r>
      <w:proofErr w:type="spellStart"/>
      <w:r w:rsidRPr="00DD7125">
        <w:rPr>
          <w:rFonts w:ascii="Book Antiqua" w:hAnsi="Book Antiqua" w:cs="Times New Roman"/>
        </w:rPr>
        <w:t>predškole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roditelja</w:t>
      </w:r>
      <w:proofErr w:type="spellEnd"/>
      <w:r w:rsidRPr="00DD7125">
        <w:rPr>
          <w:rFonts w:ascii="Book Antiqua" w:hAnsi="Book Antiqua" w:cs="Times New Roman"/>
        </w:rPr>
        <w:t>/</w:t>
      </w:r>
      <w:proofErr w:type="spellStart"/>
      <w:r w:rsidRPr="00DD7125">
        <w:rPr>
          <w:rFonts w:ascii="Book Antiqua" w:hAnsi="Book Antiqua" w:cs="Times New Roman"/>
        </w:rPr>
        <w:t>skrbnika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korisnika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usluga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Dječjeg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vrtića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Palčić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s </w:t>
      </w:r>
      <w:proofErr w:type="spellStart"/>
      <w:r w:rsidRPr="00DD7125">
        <w:rPr>
          <w:rFonts w:ascii="Book Antiqua" w:hAnsi="Book Antiqua" w:cs="Times New Roman"/>
        </w:rPr>
        <w:t>područja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Općine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je </w:t>
      </w:r>
      <w:proofErr w:type="spellStart"/>
      <w:r w:rsidRPr="00DD7125">
        <w:rPr>
          <w:rFonts w:ascii="Book Antiqua" w:hAnsi="Book Antiqua" w:cs="Times New Roman"/>
        </w:rPr>
        <w:t>besplatan</w:t>
      </w:r>
      <w:proofErr w:type="spellEnd"/>
      <w:r w:rsidRPr="00DD7125">
        <w:rPr>
          <w:rFonts w:ascii="Book Antiqua" w:hAnsi="Book Antiqua" w:cs="Times New Roman"/>
        </w:rPr>
        <w:t xml:space="preserve">. </w:t>
      </w:r>
      <w:proofErr w:type="spellStart"/>
      <w:r w:rsidRPr="00DD7125">
        <w:rPr>
          <w:rFonts w:ascii="Book Antiqua" w:hAnsi="Book Antiqua" w:cs="Times New Roman"/>
        </w:rPr>
        <w:t>Općina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osigurava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sredstva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program </w:t>
      </w:r>
      <w:proofErr w:type="spellStart"/>
      <w:r w:rsidRPr="00DD7125">
        <w:rPr>
          <w:rFonts w:ascii="Book Antiqua" w:hAnsi="Book Antiqua" w:cs="Times New Roman"/>
        </w:rPr>
        <w:t>predškole</w:t>
      </w:r>
      <w:proofErr w:type="spellEnd"/>
      <w:r w:rsidRPr="00DD7125">
        <w:rPr>
          <w:rFonts w:ascii="Book Antiqua" w:hAnsi="Book Antiqua" w:cs="Times New Roman"/>
        </w:rPr>
        <w:t xml:space="preserve"> u </w:t>
      </w:r>
      <w:proofErr w:type="spellStart"/>
      <w:r w:rsidRPr="00DD7125">
        <w:rPr>
          <w:rFonts w:ascii="Book Antiqua" w:hAnsi="Book Antiqua" w:cs="Times New Roman"/>
        </w:rPr>
        <w:t>Dječjem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vrtiću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Palčić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način</w:t>
      </w:r>
      <w:proofErr w:type="spellEnd"/>
      <w:r w:rsidRPr="00DD7125">
        <w:rPr>
          <w:rFonts w:ascii="Book Antiqua" w:hAnsi="Book Antiqua" w:cs="Times New Roman"/>
        </w:rPr>
        <w:t xml:space="preserve"> da u </w:t>
      </w:r>
      <w:proofErr w:type="spellStart"/>
      <w:r w:rsidRPr="00DD7125">
        <w:rPr>
          <w:rFonts w:ascii="Book Antiqua" w:hAnsi="Book Antiqua" w:cs="Times New Roman"/>
        </w:rPr>
        <w:t>proračunu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Općine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planira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potrebna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sredstva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koja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predstavljaju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razliku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sredstava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između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utvrđenog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Financijskog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plana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za</w:t>
      </w:r>
      <w:proofErr w:type="spellEnd"/>
      <w:r w:rsidR="00772963" w:rsidRPr="00DD7125">
        <w:rPr>
          <w:rFonts w:ascii="Book Antiqua" w:hAnsi="Book Antiqua" w:cs="Times New Roman"/>
        </w:rPr>
        <w:t xml:space="preserve"> program </w:t>
      </w:r>
      <w:proofErr w:type="spellStart"/>
      <w:r w:rsidR="00772963" w:rsidRPr="00DD7125">
        <w:rPr>
          <w:rFonts w:ascii="Book Antiqua" w:hAnsi="Book Antiqua" w:cs="Times New Roman"/>
        </w:rPr>
        <w:t>predškole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i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sredstava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koja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osigurava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Ministarstvo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znanosti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i</w:t>
      </w:r>
      <w:proofErr w:type="spellEnd"/>
      <w:r w:rsidR="00772963" w:rsidRPr="00DD7125">
        <w:rPr>
          <w:rFonts w:ascii="Book Antiqua" w:hAnsi="Book Antiqua" w:cs="Times New Roman"/>
        </w:rPr>
        <w:t xml:space="preserve"> </w:t>
      </w:r>
      <w:proofErr w:type="spellStart"/>
      <w:r w:rsidR="00772963" w:rsidRPr="00DD7125">
        <w:rPr>
          <w:rFonts w:ascii="Book Antiqua" w:hAnsi="Book Antiqua" w:cs="Times New Roman"/>
        </w:rPr>
        <w:t>obrazovanja</w:t>
      </w:r>
      <w:proofErr w:type="spellEnd"/>
      <w:r w:rsidR="00772963" w:rsidRPr="00DD7125">
        <w:rPr>
          <w:rFonts w:ascii="Book Antiqua" w:hAnsi="Book Antiqua" w:cs="Times New Roman"/>
        </w:rPr>
        <w:t xml:space="preserve"> RH.</w:t>
      </w:r>
    </w:p>
    <w:p w:rsidR="00370BCF" w:rsidRPr="00DD7125" w:rsidRDefault="00772963" w:rsidP="00DD7125">
      <w:pPr>
        <w:jc w:val="center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Članak</w:t>
      </w:r>
      <w:proofErr w:type="spellEnd"/>
      <w:r w:rsidRPr="00DD7125">
        <w:rPr>
          <w:rFonts w:ascii="Book Antiqua" w:hAnsi="Book Antiqua" w:cs="Times New Roman"/>
        </w:rPr>
        <w:t xml:space="preserve"> 9</w:t>
      </w:r>
      <w:r w:rsidR="00370BCF" w:rsidRPr="00DD7125">
        <w:rPr>
          <w:rFonts w:ascii="Book Antiqua" w:hAnsi="Book Antiqua" w:cs="Times New Roman"/>
        </w:rPr>
        <w:t>.</w:t>
      </w:r>
    </w:p>
    <w:p w:rsidR="008D65C4" w:rsidRPr="00DD7125" w:rsidRDefault="00370BCF" w:rsidP="00DD7125">
      <w:pPr>
        <w:jc w:val="both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Ekonomsku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cijenu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prema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utvrđenjima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članka</w:t>
      </w:r>
      <w:proofErr w:type="spellEnd"/>
      <w:r w:rsidRPr="00DD7125">
        <w:rPr>
          <w:rFonts w:ascii="Book Antiqua" w:hAnsi="Book Antiqua" w:cs="Times New Roman"/>
        </w:rPr>
        <w:t xml:space="preserve"> 5. </w:t>
      </w:r>
      <w:proofErr w:type="spellStart"/>
      <w:proofErr w:type="gramStart"/>
      <w:r w:rsidRPr="00DD7125">
        <w:rPr>
          <w:rFonts w:ascii="Book Antiqua" w:hAnsi="Book Antiqua" w:cs="Times New Roman"/>
        </w:rPr>
        <w:t>ove</w:t>
      </w:r>
      <w:proofErr w:type="spellEnd"/>
      <w:proofErr w:type="gram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Odluke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redovite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programe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Dječjeg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vrtića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Palčić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utvrđuje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načelnik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Općine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svaku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pedagošku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godinu</w:t>
      </w:r>
      <w:proofErr w:type="spellEnd"/>
      <w:r w:rsidRPr="00DD7125">
        <w:rPr>
          <w:rFonts w:ascii="Book Antiqua" w:hAnsi="Book Antiqua" w:cs="Times New Roman"/>
        </w:rPr>
        <w:t>.</w:t>
      </w: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  <w:lang w:val="en-US"/>
        </w:rPr>
      </w:pP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Č</w:t>
      </w:r>
      <w:r w:rsidR="00772963" w:rsidRPr="00DD7125">
        <w:rPr>
          <w:rFonts w:ascii="Book Antiqua" w:hAnsi="Book Antiqua"/>
          <w:sz w:val="22"/>
          <w:szCs w:val="22"/>
        </w:rPr>
        <w:t>lanak 10</w:t>
      </w:r>
      <w:r w:rsidRPr="00DD7125">
        <w:rPr>
          <w:rFonts w:ascii="Book Antiqua" w:hAnsi="Book Antiqua"/>
          <w:sz w:val="22"/>
          <w:szCs w:val="22"/>
        </w:rPr>
        <w:t>.</w:t>
      </w: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Učešće roditelja u ekonomskoj cijeni redovitog programa predškolskog odgoja može iznositi najviše do 40% ekonomske cijene redovitog programa. </w:t>
      </w: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Č</w:t>
      </w:r>
      <w:r w:rsidR="00772963" w:rsidRPr="00DD7125">
        <w:rPr>
          <w:rFonts w:ascii="Book Antiqua" w:hAnsi="Book Antiqua"/>
          <w:sz w:val="22"/>
          <w:szCs w:val="22"/>
        </w:rPr>
        <w:t>lanak 11</w:t>
      </w:r>
      <w:r w:rsidR="00B21524" w:rsidRPr="00DD7125">
        <w:rPr>
          <w:rFonts w:ascii="Book Antiqua" w:hAnsi="Book Antiqua"/>
          <w:sz w:val="22"/>
          <w:szCs w:val="22"/>
        </w:rPr>
        <w:t>.</w:t>
      </w: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 xml:space="preserve">Razliku sredstava između stvarne ekonomske cijene redovitog programa i učešća roditelja – korisnika usluga u ekonomskoj cijeni redovitog programa za dijete koje ima prebivalište na području Općine, podmiruje Općina. </w:t>
      </w:r>
      <w:r w:rsidRPr="00DD7125">
        <w:rPr>
          <w:rFonts w:ascii="Book Antiqua" w:hAnsi="Book Antiqua"/>
          <w:color w:val="auto"/>
          <w:sz w:val="22"/>
          <w:szCs w:val="22"/>
        </w:rPr>
        <w:t xml:space="preserve">Razliku sredstava između stvarne ekonomske cijene redovitog programa i učešća roditelja – korisnika usluga u ekonomskoj cijeni redovitog programa za dijete koje nema prebivalište na području Općine, podmiruje jedinica lokalne samouprave u kojoj dijete ima prebivalište. </w:t>
      </w:r>
    </w:p>
    <w:p w:rsidR="00772963" w:rsidRPr="00DD7125" w:rsidRDefault="00772963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</w:p>
    <w:p w:rsidR="00DD7125" w:rsidRDefault="00DD7125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</w:p>
    <w:p w:rsidR="00DD7125" w:rsidRDefault="00DD7125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</w:p>
    <w:p w:rsidR="00772963" w:rsidRPr="00DD7125" w:rsidRDefault="00772963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lastRenderedPageBreak/>
        <w:t>Članak 12.</w:t>
      </w:r>
    </w:p>
    <w:p w:rsidR="00772963" w:rsidRPr="00DD7125" w:rsidRDefault="00772963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</w:p>
    <w:p w:rsidR="00772963" w:rsidRPr="00DD7125" w:rsidRDefault="00772963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Roditelji/skrbnici -  korisnici usluge, čije dijete ne ostvaruje program zbog bolesti i to preko 30 dana, plaćaju 70% iznosa utvrđene naknade uz potvrdu liječnika. </w:t>
      </w:r>
    </w:p>
    <w:p w:rsidR="00772963" w:rsidRPr="00DD7125" w:rsidRDefault="00772963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</w:p>
    <w:p w:rsidR="00944B98" w:rsidRPr="00DD7125" w:rsidRDefault="00944B98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</w:p>
    <w:p w:rsidR="00772963" w:rsidRPr="00DD7125" w:rsidRDefault="00772963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>Članak 13.</w:t>
      </w:r>
    </w:p>
    <w:p w:rsidR="00772963" w:rsidRPr="00DD7125" w:rsidRDefault="00772963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</w:p>
    <w:p w:rsidR="00944B98" w:rsidRPr="00DD7125" w:rsidRDefault="00772963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>U mjesecu u kojem dijete ne koristi usluge Dječjeg vrtića zbog korištenja godišnjeg odmora roditelja/skrbnika, uz uvjet da roditelj/skrbnik pismeno obavijesti dječji vrtić 10 dana prije korištenja godišnjeg odmora, roditelji/skrbnici plaćaju cijenu</w:t>
      </w:r>
      <w:r w:rsidR="00854668" w:rsidRPr="00DD7125">
        <w:rPr>
          <w:rFonts w:ascii="Book Antiqua" w:hAnsi="Book Antiqua"/>
          <w:color w:val="auto"/>
          <w:sz w:val="22"/>
          <w:szCs w:val="22"/>
        </w:rPr>
        <w:t xml:space="preserve"> usluge umanjenu za 50%</w:t>
      </w:r>
      <w:r w:rsidRPr="00DD7125">
        <w:rPr>
          <w:rFonts w:ascii="Book Antiqua" w:hAnsi="Book Antiqua"/>
          <w:color w:val="auto"/>
          <w:sz w:val="22"/>
          <w:szCs w:val="22"/>
        </w:rPr>
        <w:t xml:space="preserve"> </w:t>
      </w:r>
      <w:r w:rsidR="00854668" w:rsidRPr="00DD7125">
        <w:rPr>
          <w:rFonts w:ascii="Book Antiqua" w:hAnsi="Book Antiqua"/>
          <w:color w:val="auto"/>
          <w:sz w:val="22"/>
          <w:szCs w:val="22"/>
        </w:rPr>
        <w:t>.</w:t>
      </w:r>
    </w:p>
    <w:p w:rsidR="00854668" w:rsidRPr="00DD7125" w:rsidRDefault="00854668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>Članak 14.</w:t>
      </w:r>
    </w:p>
    <w:p w:rsidR="00944B98" w:rsidRPr="00DD7125" w:rsidRDefault="00944B98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</w:p>
    <w:p w:rsidR="00854668" w:rsidRPr="00DD7125" w:rsidRDefault="00854668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>Dječji vrtić kao Ustanova koristit će kolektivni godišnji odmor. Za taj period roditelji/skrbnici djece – korisnika usluga plaćaju 30% utvrđenog iznosa cijene usluge i to za podmirenje tekućih troškova Dječjeg vrtića.</w:t>
      </w:r>
    </w:p>
    <w:p w:rsidR="00854668" w:rsidRPr="00DD7125" w:rsidRDefault="00854668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>Č</w:t>
      </w:r>
      <w:r w:rsidR="00854668" w:rsidRPr="00DD7125">
        <w:rPr>
          <w:rFonts w:ascii="Book Antiqua" w:hAnsi="Book Antiqua"/>
          <w:color w:val="auto"/>
          <w:sz w:val="22"/>
          <w:szCs w:val="22"/>
        </w:rPr>
        <w:t>lanak 15</w:t>
      </w:r>
      <w:r w:rsidR="00B21524" w:rsidRPr="00DD7125">
        <w:rPr>
          <w:rFonts w:ascii="Book Antiqua" w:hAnsi="Book Antiqua"/>
          <w:color w:val="auto"/>
          <w:sz w:val="22"/>
          <w:szCs w:val="22"/>
        </w:rPr>
        <w:t>.</w:t>
      </w:r>
    </w:p>
    <w:p w:rsidR="008848FD" w:rsidRPr="00DD7125" w:rsidRDefault="008848FD" w:rsidP="00DD7125">
      <w:pPr>
        <w:pStyle w:val="Default"/>
        <w:spacing w:line="276" w:lineRule="auto"/>
        <w:jc w:val="center"/>
        <w:rPr>
          <w:rFonts w:ascii="Book Antiqua" w:hAnsi="Book Antiqua"/>
          <w:color w:val="auto"/>
          <w:sz w:val="22"/>
          <w:szCs w:val="22"/>
        </w:rPr>
      </w:pP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Plaćanja učešća za redoviti program u DV Palčić </w:t>
      </w:r>
      <w:proofErr w:type="spellStart"/>
      <w:r w:rsidRPr="00DD7125">
        <w:rPr>
          <w:rFonts w:ascii="Book Antiqua" w:hAnsi="Book Antiqua"/>
          <w:color w:val="auto"/>
          <w:sz w:val="22"/>
          <w:szCs w:val="22"/>
        </w:rPr>
        <w:t>Tovarnik</w:t>
      </w:r>
      <w:proofErr w:type="spellEnd"/>
      <w:r w:rsidRPr="00DD7125">
        <w:rPr>
          <w:rFonts w:ascii="Book Antiqua" w:hAnsi="Book Antiqua"/>
          <w:color w:val="auto"/>
          <w:sz w:val="22"/>
          <w:szCs w:val="22"/>
        </w:rPr>
        <w:t xml:space="preserve"> oslobađa se: </w:t>
      </w: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- svako treće i dalje dijete istog obiteljskog domaćinstva koje koristi redoviti program. </w:t>
      </w: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U ukupnom iznosu učešća roditelja u ekonomskoj cijeni redovitog programa, ostvaruju se olakšice: </w:t>
      </w:r>
    </w:p>
    <w:p w:rsidR="008848FD" w:rsidRPr="00DD7125" w:rsidRDefault="008848FD" w:rsidP="00DD7125">
      <w:pPr>
        <w:pStyle w:val="Default"/>
        <w:spacing w:after="68"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- za drugo dijete u vrtiću istog obiteljskog domaćinstva u iznosu 20% </w:t>
      </w:r>
    </w:p>
    <w:p w:rsidR="008848FD" w:rsidRPr="00DD7125" w:rsidRDefault="008848FD" w:rsidP="00DD7125">
      <w:pPr>
        <w:pStyle w:val="Default"/>
        <w:spacing w:after="68"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- za dijete iz obiteljskog domaćinstva u kojem ima djece s teškoćama u razvoju, ili su polaznici škole i vrtića u iznosu 20% </w:t>
      </w:r>
    </w:p>
    <w:p w:rsidR="008848FD" w:rsidRPr="00DD7125" w:rsidRDefault="008848FD" w:rsidP="00DD7125">
      <w:pPr>
        <w:pStyle w:val="Default"/>
        <w:spacing w:after="68"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- za svako dijete samohranog roditelja u iznosu od 20% </w:t>
      </w: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- za svako dijete invalida domovinskog rata kojem se cijena smanjuje za utvrđeni postotak invaliditeta </w:t>
      </w: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</w:p>
    <w:p w:rsidR="008848FD" w:rsidRPr="00DD7125" w:rsidRDefault="008848FD" w:rsidP="00DD7125">
      <w:pPr>
        <w:pStyle w:val="Default"/>
        <w:spacing w:line="276" w:lineRule="auto"/>
        <w:rPr>
          <w:rFonts w:ascii="Book Antiqua" w:hAnsi="Book Antiqua"/>
          <w:color w:val="auto"/>
          <w:sz w:val="22"/>
          <w:szCs w:val="22"/>
        </w:rPr>
      </w:pPr>
      <w:r w:rsidRPr="00DD7125">
        <w:rPr>
          <w:rFonts w:ascii="Book Antiqua" w:hAnsi="Book Antiqua"/>
          <w:color w:val="auto"/>
          <w:sz w:val="22"/>
          <w:szCs w:val="22"/>
        </w:rPr>
        <w:t xml:space="preserve">Za korištenje navedenih olakšica roditelji dostavljaju odgovarajuću dokumentaciju prilikom upisa. </w:t>
      </w:r>
    </w:p>
    <w:p w:rsidR="001E18CA" w:rsidRPr="00DD7125" w:rsidRDefault="008848FD" w:rsidP="00DD7125">
      <w:pPr>
        <w:jc w:val="both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Sredstva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korisnike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stavka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gramStart"/>
      <w:r w:rsidRPr="00DD7125">
        <w:rPr>
          <w:rFonts w:ascii="Book Antiqua" w:hAnsi="Book Antiqua" w:cs="Times New Roman"/>
        </w:rPr>
        <w:t>1.,</w:t>
      </w:r>
      <w:proofErr w:type="gram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razlika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sredstava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korisnike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stavka</w:t>
      </w:r>
      <w:proofErr w:type="spellEnd"/>
      <w:r w:rsidRPr="00DD7125">
        <w:rPr>
          <w:rFonts w:ascii="Book Antiqua" w:hAnsi="Book Antiqua" w:cs="Times New Roman"/>
        </w:rPr>
        <w:t xml:space="preserve"> 2.ovog </w:t>
      </w:r>
      <w:proofErr w:type="spellStart"/>
      <w:r w:rsidRPr="00DD7125">
        <w:rPr>
          <w:rFonts w:ascii="Book Antiqua" w:hAnsi="Book Antiqua" w:cs="Times New Roman"/>
        </w:rPr>
        <w:t>članka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podmiruju</w:t>
      </w:r>
      <w:proofErr w:type="spellEnd"/>
      <w:r w:rsidRPr="00DD7125">
        <w:rPr>
          <w:rFonts w:ascii="Book Antiqua" w:hAnsi="Book Antiqua" w:cs="Times New Roman"/>
        </w:rPr>
        <w:t xml:space="preserve"> se </w:t>
      </w:r>
      <w:proofErr w:type="spellStart"/>
      <w:r w:rsidRPr="00DD7125">
        <w:rPr>
          <w:rFonts w:ascii="Book Antiqua" w:hAnsi="Book Antiqua" w:cs="Times New Roman"/>
        </w:rPr>
        <w:t>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teret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Proračuna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Općine</w:t>
      </w:r>
      <w:proofErr w:type="spellEnd"/>
      <w:r w:rsidRPr="00DD7125">
        <w:rPr>
          <w:rFonts w:ascii="Book Antiqua" w:hAnsi="Book Antiqua" w:cs="Times New Roman"/>
        </w:rPr>
        <w:t xml:space="preserve">, </w:t>
      </w:r>
      <w:proofErr w:type="spellStart"/>
      <w:r w:rsidRPr="00DD7125">
        <w:rPr>
          <w:rFonts w:ascii="Book Antiqua" w:hAnsi="Book Antiqua" w:cs="Times New Roman"/>
        </w:rPr>
        <w:t>te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proračuna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jedinica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lokalne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samouprava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čijem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području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navedeni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korisnici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imaju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prebivalište</w:t>
      </w:r>
      <w:proofErr w:type="spellEnd"/>
      <w:r w:rsidRPr="00DD7125">
        <w:rPr>
          <w:rFonts w:ascii="Book Antiqua" w:hAnsi="Book Antiqua" w:cs="Times New Roman"/>
        </w:rPr>
        <w:t>.</w:t>
      </w:r>
    </w:p>
    <w:p w:rsidR="008D65C4" w:rsidRPr="00DD7125" w:rsidRDefault="008D65C4" w:rsidP="00DD7125">
      <w:pPr>
        <w:jc w:val="both"/>
        <w:rPr>
          <w:rFonts w:ascii="Book Antiqua" w:hAnsi="Book Antiqua" w:cs="Times New Roman"/>
        </w:rPr>
      </w:pPr>
    </w:p>
    <w:p w:rsidR="008D65C4" w:rsidRPr="00DD7125" w:rsidRDefault="008D65C4" w:rsidP="00DD7125">
      <w:pPr>
        <w:jc w:val="center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Članak</w:t>
      </w:r>
      <w:proofErr w:type="spellEnd"/>
      <w:r w:rsidRPr="00DD7125">
        <w:rPr>
          <w:rFonts w:ascii="Book Antiqua" w:hAnsi="Book Antiqua" w:cs="Times New Roman"/>
        </w:rPr>
        <w:t xml:space="preserve"> 16.</w:t>
      </w:r>
    </w:p>
    <w:p w:rsidR="00B21524" w:rsidRPr="00DD7125" w:rsidRDefault="008D65C4" w:rsidP="00DD7125">
      <w:pPr>
        <w:jc w:val="both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Za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financiranje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djelatnosti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Dječjeg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vrtića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Palčić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, a u </w:t>
      </w:r>
      <w:proofErr w:type="spellStart"/>
      <w:r w:rsidRPr="00DD7125">
        <w:rPr>
          <w:rFonts w:ascii="Book Antiqua" w:hAnsi="Book Antiqua" w:cs="Times New Roman"/>
        </w:rPr>
        <w:t>cilju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poboljšanja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standarda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predškolskog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odgoja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kvalitetnijem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zadovoljavanju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proofErr w:type="gramStart"/>
      <w:r w:rsidRPr="00DD7125">
        <w:rPr>
          <w:rFonts w:ascii="Book Antiqua" w:hAnsi="Book Antiqua" w:cs="Times New Roman"/>
        </w:rPr>
        <w:t>dječjih</w:t>
      </w:r>
      <w:proofErr w:type="spellEnd"/>
      <w:r w:rsidRPr="00DD7125">
        <w:rPr>
          <w:rFonts w:ascii="Book Antiqua" w:hAnsi="Book Antiqua" w:cs="Times New Roman"/>
        </w:rPr>
        <w:t xml:space="preserve">  </w:t>
      </w:r>
      <w:proofErr w:type="spellStart"/>
      <w:r w:rsidRPr="00DD7125">
        <w:rPr>
          <w:rFonts w:ascii="Book Antiqua" w:hAnsi="Book Antiqua" w:cs="Times New Roman"/>
        </w:rPr>
        <w:t>potreba</w:t>
      </w:r>
      <w:proofErr w:type="spellEnd"/>
      <w:proofErr w:type="gram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Općina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može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svog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proračuna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izdvajati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sredstva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iznad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mjerila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utvrđenih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ovom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Odlukom</w:t>
      </w:r>
      <w:proofErr w:type="spellEnd"/>
      <w:r w:rsidRPr="00DD7125">
        <w:rPr>
          <w:rFonts w:ascii="Book Antiqua" w:hAnsi="Book Antiqua" w:cs="Times New Roman"/>
        </w:rPr>
        <w:t>.</w:t>
      </w:r>
      <w:bookmarkStart w:id="0" w:name="_GoBack"/>
      <w:bookmarkEnd w:id="0"/>
    </w:p>
    <w:p w:rsidR="00B21524" w:rsidRPr="00DD7125" w:rsidRDefault="00B21524" w:rsidP="00DD7125">
      <w:pPr>
        <w:pStyle w:val="Default"/>
        <w:spacing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DD7125">
        <w:rPr>
          <w:rFonts w:ascii="Book Antiqua" w:hAnsi="Book Antiqua"/>
          <w:bCs/>
          <w:sz w:val="22"/>
          <w:szCs w:val="22"/>
        </w:rPr>
        <w:lastRenderedPageBreak/>
        <w:t>Č</w:t>
      </w:r>
      <w:r w:rsidR="008D65C4" w:rsidRPr="00DD7125">
        <w:rPr>
          <w:rFonts w:ascii="Book Antiqua" w:hAnsi="Book Antiqua"/>
          <w:bCs/>
          <w:sz w:val="22"/>
          <w:szCs w:val="22"/>
        </w:rPr>
        <w:t>lanak 17</w:t>
      </w:r>
      <w:r w:rsidRPr="00DD7125">
        <w:rPr>
          <w:rFonts w:ascii="Book Antiqua" w:hAnsi="Book Antiqua"/>
          <w:bCs/>
          <w:sz w:val="22"/>
          <w:szCs w:val="22"/>
        </w:rPr>
        <w:t>.</w:t>
      </w:r>
    </w:p>
    <w:p w:rsidR="00B21524" w:rsidRPr="00DD7125" w:rsidRDefault="00B21524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B21524" w:rsidRPr="00DD7125" w:rsidRDefault="00B21524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S roditeljem korisnikom usluge Dječji vrtić zaključ</w:t>
      </w:r>
      <w:r w:rsidR="00205676" w:rsidRPr="00DD7125">
        <w:rPr>
          <w:rFonts w:ascii="Book Antiqua" w:hAnsi="Book Antiqua"/>
          <w:sz w:val="22"/>
          <w:szCs w:val="22"/>
        </w:rPr>
        <w:t>uje U</w:t>
      </w:r>
      <w:r w:rsidRPr="00DD7125">
        <w:rPr>
          <w:rFonts w:ascii="Book Antiqua" w:hAnsi="Book Antiqua"/>
          <w:sz w:val="22"/>
          <w:szCs w:val="22"/>
        </w:rPr>
        <w:t>govor o pružanju usluga u kojem se definiraju prava i obveze ugovornih strana, a naročito iznos mjeseč</w:t>
      </w:r>
      <w:r w:rsidR="001E18CA" w:rsidRPr="00DD7125">
        <w:rPr>
          <w:rFonts w:ascii="Book Antiqua" w:hAnsi="Book Antiqua"/>
          <w:sz w:val="22"/>
          <w:szCs w:val="22"/>
        </w:rPr>
        <w:t>nog</w:t>
      </w:r>
      <w:r w:rsidRPr="00DD7125">
        <w:rPr>
          <w:rFonts w:ascii="Book Antiqua" w:hAnsi="Book Antiqua"/>
          <w:sz w:val="22"/>
          <w:szCs w:val="22"/>
        </w:rPr>
        <w:t xml:space="preserve"> iznos</w:t>
      </w:r>
      <w:r w:rsidR="001E18CA" w:rsidRPr="00DD7125">
        <w:rPr>
          <w:rFonts w:ascii="Book Antiqua" w:hAnsi="Book Antiqua"/>
          <w:sz w:val="22"/>
          <w:szCs w:val="22"/>
        </w:rPr>
        <w:t>a</w:t>
      </w:r>
      <w:r w:rsidRPr="00DD7125">
        <w:rPr>
          <w:rFonts w:ascii="Book Antiqua" w:hAnsi="Book Antiqua"/>
          <w:sz w:val="22"/>
          <w:szCs w:val="22"/>
        </w:rPr>
        <w:t xml:space="preserve"> cijene usluge i rokovi plaćanja, te druga prava i obveze ugovornih strana. </w:t>
      </w:r>
    </w:p>
    <w:p w:rsidR="00B21524" w:rsidRPr="00DD7125" w:rsidRDefault="00B21524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Cijena usluge prihod je Dječjeg vrtića i uplaćuje se na žiro rač</w:t>
      </w:r>
      <w:r w:rsidR="00854668" w:rsidRPr="00DD7125">
        <w:rPr>
          <w:rFonts w:ascii="Book Antiqua" w:hAnsi="Book Antiqua"/>
          <w:sz w:val="22"/>
          <w:szCs w:val="22"/>
        </w:rPr>
        <w:t>un istog</w:t>
      </w:r>
      <w:r w:rsidR="001E064F" w:rsidRPr="00DD7125">
        <w:rPr>
          <w:rFonts w:ascii="Book Antiqua" w:hAnsi="Book Antiqua"/>
          <w:sz w:val="22"/>
          <w:szCs w:val="22"/>
        </w:rPr>
        <w:t>,</w:t>
      </w:r>
      <w:r w:rsidR="00854668" w:rsidRPr="00DD7125">
        <w:rPr>
          <w:rFonts w:ascii="Book Antiqua" w:hAnsi="Book Antiqua"/>
          <w:sz w:val="22"/>
          <w:szCs w:val="22"/>
        </w:rPr>
        <w:t xml:space="preserve"> najkasnije do 15. dana u mjesecu</w:t>
      </w:r>
      <w:r w:rsidR="00205676" w:rsidRPr="00DD7125">
        <w:rPr>
          <w:rFonts w:ascii="Book Antiqua" w:hAnsi="Book Antiqua"/>
          <w:sz w:val="22"/>
          <w:szCs w:val="22"/>
        </w:rPr>
        <w:t>,</w:t>
      </w:r>
      <w:r w:rsidR="00854668" w:rsidRPr="00DD7125">
        <w:rPr>
          <w:rFonts w:ascii="Book Antiqua" w:hAnsi="Book Antiqua"/>
          <w:sz w:val="22"/>
          <w:szCs w:val="22"/>
        </w:rPr>
        <w:t xml:space="preserve"> za tekući mjesec.</w:t>
      </w:r>
      <w:r w:rsidRPr="00DD7125">
        <w:rPr>
          <w:rFonts w:ascii="Book Antiqua" w:hAnsi="Book Antiqua"/>
          <w:sz w:val="22"/>
          <w:szCs w:val="22"/>
        </w:rPr>
        <w:t xml:space="preserve"> </w:t>
      </w:r>
    </w:p>
    <w:p w:rsidR="001E064F" w:rsidRPr="00DD7125" w:rsidRDefault="001E064F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Neplaćanje usluga u roku iz stavka 2. ovoga članka, odnosno zakašnjenje plaćanja usluge u roku dužem od 30 dana povlači raskid ugovora o korištenju usluga za sljedeći mjesec te naplatu dugovanja sudskim putem.</w:t>
      </w:r>
    </w:p>
    <w:p w:rsidR="001E064F" w:rsidRPr="00DD7125" w:rsidRDefault="001E064F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</w:p>
    <w:p w:rsidR="001E064F" w:rsidRPr="00DD7125" w:rsidRDefault="008D65C4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Članak 18</w:t>
      </w:r>
      <w:r w:rsidR="001E064F" w:rsidRPr="00DD7125">
        <w:rPr>
          <w:rFonts w:ascii="Book Antiqua" w:hAnsi="Book Antiqua"/>
          <w:sz w:val="22"/>
          <w:szCs w:val="22"/>
        </w:rPr>
        <w:t>.</w:t>
      </w:r>
    </w:p>
    <w:p w:rsidR="001E064F" w:rsidRPr="00DD7125" w:rsidRDefault="001E064F" w:rsidP="00DD7125">
      <w:pPr>
        <w:pStyle w:val="Default"/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1E064F" w:rsidRPr="00DD7125" w:rsidRDefault="001E064F" w:rsidP="00DD7125">
      <w:pPr>
        <w:pStyle w:val="Default"/>
        <w:spacing w:line="276" w:lineRule="auto"/>
        <w:rPr>
          <w:rFonts w:ascii="Book Antiqua" w:hAnsi="Book Antiqua"/>
          <w:sz w:val="22"/>
          <w:szCs w:val="22"/>
        </w:rPr>
      </w:pPr>
      <w:r w:rsidRPr="00DD7125">
        <w:rPr>
          <w:rFonts w:ascii="Book Antiqua" w:hAnsi="Book Antiqua"/>
          <w:sz w:val="22"/>
          <w:szCs w:val="22"/>
        </w:rPr>
        <w:t>Prestanak korištenja usluga Dječjeg vrtića roditelj/skrbnik djece – korisnika usluga, obvezan je pismeno najaviti najmanje 15 dana ranije.</w:t>
      </w:r>
    </w:p>
    <w:p w:rsidR="00944B98" w:rsidRPr="00DD7125" w:rsidRDefault="00944B98" w:rsidP="00DD7125">
      <w:pPr>
        <w:jc w:val="center"/>
        <w:rPr>
          <w:rFonts w:ascii="Book Antiqua" w:hAnsi="Book Antiqua" w:cs="Times New Roman"/>
        </w:rPr>
      </w:pPr>
    </w:p>
    <w:p w:rsidR="00B21524" w:rsidRPr="00DD7125" w:rsidRDefault="008D65C4" w:rsidP="00DD7125">
      <w:pPr>
        <w:jc w:val="center"/>
        <w:rPr>
          <w:rFonts w:ascii="Book Antiqua" w:hAnsi="Book Antiqua" w:cs="Times New Roman"/>
        </w:rPr>
      </w:pPr>
      <w:proofErr w:type="spellStart"/>
      <w:r w:rsidRPr="00DD7125">
        <w:rPr>
          <w:rFonts w:ascii="Book Antiqua" w:hAnsi="Book Antiqua" w:cs="Times New Roman"/>
        </w:rPr>
        <w:t>Članak</w:t>
      </w:r>
      <w:proofErr w:type="spellEnd"/>
      <w:r w:rsidRPr="00DD7125">
        <w:rPr>
          <w:rFonts w:ascii="Book Antiqua" w:hAnsi="Book Antiqua" w:cs="Times New Roman"/>
        </w:rPr>
        <w:t xml:space="preserve"> 19</w:t>
      </w:r>
      <w:r w:rsidR="001E064F" w:rsidRPr="00DD7125">
        <w:rPr>
          <w:rFonts w:ascii="Book Antiqua" w:hAnsi="Book Antiqua" w:cs="Times New Roman"/>
        </w:rPr>
        <w:t>.</w:t>
      </w:r>
    </w:p>
    <w:p w:rsidR="001E064F" w:rsidRPr="00DD7125" w:rsidRDefault="001E064F" w:rsidP="00DD7125">
      <w:pPr>
        <w:rPr>
          <w:rFonts w:ascii="Book Antiqua" w:hAnsi="Book Antiqua" w:cs="Times New Roman"/>
        </w:rPr>
      </w:pPr>
      <w:r w:rsidRPr="00DD7125">
        <w:rPr>
          <w:rFonts w:ascii="Book Antiqua" w:hAnsi="Book Antiqua" w:cs="Times New Roman"/>
        </w:rPr>
        <w:t xml:space="preserve">Ova </w:t>
      </w:r>
      <w:proofErr w:type="spellStart"/>
      <w:r w:rsidR="00F574E0" w:rsidRPr="00DD7125">
        <w:rPr>
          <w:rFonts w:ascii="Book Antiqua" w:hAnsi="Book Antiqua" w:cs="Times New Roman"/>
        </w:rPr>
        <w:t>odluka</w:t>
      </w:r>
      <w:proofErr w:type="spellEnd"/>
      <w:r w:rsidR="00F574E0" w:rsidRPr="00DD7125">
        <w:rPr>
          <w:rFonts w:ascii="Book Antiqua" w:hAnsi="Book Antiqua" w:cs="Times New Roman"/>
        </w:rPr>
        <w:t xml:space="preserve"> stupa </w:t>
      </w:r>
      <w:proofErr w:type="spellStart"/>
      <w:proofErr w:type="gramStart"/>
      <w:r w:rsidR="00F574E0" w:rsidRPr="00DD7125">
        <w:rPr>
          <w:rFonts w:ascii="Book Antiqua" w:hAnsi="Book Antiqua" w:cs="Times New Roman"/>
        </w:rPr>
        <w:t>na</w:t>
      </w:r>
      <w:proofErr w:type="spellEnd"/>
      <w:proofErr w:type="gramEnd"/>
      <w:r w:rsidR="00F574E0" w:rsidRPr="00DD7125">
        <w:rPr>
          <w:rFonts w:ascii="Book Antiqua" w:hAnsi="Book Antiqua" w:cs="Times New Roman"/>
        </w:rPr>
        <w:t xml:space="preserve"> </w:t>
      </w:r>
      <w:proofErr w:type="spellStart"/>
      <w:r w:rsidR="00F574E0" w:rsidRPr="00DD7125">
        <w:rPr>
          <w:rFonts w:ascii="Book Antiqua" w:hAnsi="Book Antiqua" w:cs="Times New Roman"/>
        </w:rPr>
        <w:t>snagu</w:t>
      </w:r>
      <w:proofErr w:type="spellEnd"/>
      <w:r w:rsidR="00F574E0" w:rsidRPr="00DD7125">
        <w:rPr>
          <w:rFonts w:ascii="Book Antiqua" w:hAnsi="Book Antiqua" w:cs="Times New Roman"/>
        </w:rPr>
        <w:t xml:space="preserve"> </w:t>
      </w:r>
      <w:proofErr w:type="spellStart"/>
      <w:r w:rsidR="00F574E0" w:rsidRPr="00DD7125">
        <w:rPr>
          <w:rFonts w:ascii="Book Antiqua" w:hAnsi="Book Antiqua" w:cs="Times New Roman"/>
        </w:rPr>
        <w:t>osmog</w:t>
      </w:r>
      <w:proofErr w:type="spellEnd"/>
      <w:r w:rsidR="00F574E0" w:rsidRPr="00DD7125">
        <w:rPr>
          <w:rFonts w:ascii="Book Antiqua" w:hAnsi="Book Antiqua" w:cs="Times New Roman"/>
        </w:rPr>
        <w:t xml:space="preserve"> </w:t>
      </w:r>
      <w:proofErr w:type="spellStart"/>
      <w:r w:rsidR="00F574E0" w:rsidRPr="00DD7125">
        <w:rPr>
          <w:rFonts w:ascii="Book Antiqua" w:hAnsi="Book Antiqua" w:cs="Times New Roman"/>
        </w:rPr>
        <w:t>dana</w:t>
      </w:r>
      <w:proofErr w:type="spellEnd"/>
      <w:r w:rsidR="00F574E0" w:rsidRPr="00DD7125">
        <w:rPr>
          <w:rFonts w:ascii="Book Antiqua" w:hAnsi="Book Antiqua" w:cs="Times New Roman"/>
        </w:rPr>
        <w:t xml:space="preserve"> od </w:t>
      </w:r>
      <w:proofErr w:type="spellStart"/>
      <w:r w:rsidR="00F574E0" w:rsidRPr="00DD7125">
        <w:rPr>
          <w:rFonts w:ascii="Book Antiqua" w:hAnsi="Book Antiqua" w:cs="Times New Roman"/>
        </w:rPr>
        <w:t>dana</w:t>
      </w:r>
      <w:proofErr w:type="spellEnd"/>
      <w:r w:rsidR="00F574E0"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objave</w:t>
      </w:r>
      <w:proofErr w:type="spellEnd"/>
      <w:r w:rsidRPr="00DD7125">
        <w:rPr>
          <w:rFonts w:ascii="Book Antiqua" w:hAnsi="Book Antiqua" w:cs="Times New Roman"/>
        </w:rPr>
        <w:t xml:space="preserve"> u “</w:t>
      </w:r>
      <w:proofErr w:type="spellStart"/>
      <w:r w:rsidRPr="00DD7125">
        <w:rPr>
          <w:rFonts w:ascii="Book Antiqua" w:hAnsi="Book Antiqua" w:cs="Times New Roman"/>
        </w:rPr>
        <w:t>Službenom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vjesniku</w:t>
      </w:r>
      <w:proofErr w:type="spellEnd"/>
      <w:r w:rsidR="00DD7125" w:rsidRPr="00DD7125">
        <w:rPr>
          <w:rFonts w:ascii="Book Antiqua" w:hAnsi="Book Antiqua" w:cs="Times New Roman"/>
        </w:rPr>
        <w:t>”</w:t>
      </w:r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Vukovarsko-srijemske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županije</w:t>
      </w:r>
      <w:proofErr w:type="spellEnd"/>
      <w:r w:rsidRPr="00DD7125">
        <w:rPr>
          <w:rFonts w:ascii="Book Antiqua" w:hAnsi="Book Antiqua" w:cs="Times New Roman"/>
        </w:rPr>
        <w:t xml:space="preserve">”, a </w:t>
      </w:r>
      <w:proofErr w:type="spellStart"/>
      <w:r w:rsidRPr="00DD7125">
        <w:rPr>
          <w:rFonts w:ascii="Book Antiqua" w:hAnsi="Book Antiqua" w:cs="Times New Roman"/>
        </w:rPr>
        <w:t>objavit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će</w:t>
      </w:r>
      <w:proofErr w:type="spellEnd"/>
      <w:r w:rsidRPr="00DD7125">
        <w:rPr>
          <w:rFonts w:ascii="Book Antiqua" w:hAnsi="Book Antiqua" w:cs="Times New Roman"/>
        </w:rPr>
        <w:t xml:space="preserve"> se </w:t>
      </w:r>
      <w:proofErr w:type="spellStart"/>
      <w:r w:rsidRPr="00DD7125">
        <w:rPr>
          <w:rFonts w:ascii="Book Antiqua" w:hAnsi="Book Antiqua" w:cs="Times New Roman"/>
        </w:rPr>
        <w:t>na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oglasnoj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ploči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Općine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i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="00F03C6A" w:rsidRPr="00DD7125">
        <w:rPr>
          <w:rFonts w:ascii="Book Antiqua" w:hAnsi="Book Antiqua" w:cs="Times New Roman"/>
        </w:rPr>
        <w:t>na</w:t>
      </w:r>
      <w:proofErr w:type="spellEnd"/>
      <w:r w:rsidR="00F03C6A" w:rsidRPr="00DD7125">
        <w:rPr>
          <w:rFonts w:ascii="Book Antiqua" w:hAnsi="Book Antiqua" w:cs="Times New Roman"/>
        </w:rPr>
        <w:t xml:space="preserve"> </w:t>
      </w:r>
      <w:proofErr w:type="spellStart"/>
      <w:r w:rsidR="00F03C6A" w:rsidRPr="00DD7125">
        <w:rPr>
          <w:rFonts w:ascii="Book Antiqua" w:hAnsi="Book Antiqua" w:cs="Times New Roman"/>
        </w:rPr>
        <w:t>oglasnoj</w:t>
      </w:r>
      <w:proofErr w:type="spellEnd"/>
      <w:r w:rsidR="00F03C6A" w:rsidRPr="00DD7125">
        <w:rPr>
          <w:rFonts w:ascii="Book Antiqua" w:hAnsi="Book Antiqua" w:cs="Times New Roman"/>
        </w:rPr>
        <w:t xml:space="preserve"> </w:t>
      </w:r>
      <w:proofErr w:type="spellStart"/>
      <w:r w:rsidR="00F03C6A" w:rsidRPr="00DD7125">
        <w:rPr>
          <w:rFonts w:ascii="Book Antiqua" w:hAnsi="Book Antiqua" w:cs="Times New Roman"/>
        </w:rPr>
        <w:t>ploči</w:t>
      </w:r>
      <w:proofErr w:type="spellEnd"/>
      <w:r w:rsidR="00F03C6A" w:rsidRPr="00DD7125">
        <w:rPr>
          <w:rFonts w:ascii="Book Antiqua" w:hAnsi="Book Antiqua" w:cs="Times New Roman"/>
        </w:rPr>
        <w:t xml:space="preserve"> </w:t>
      </w:r>
      <w:r w:rsidRPr="00DD7125">
        <w:rPr>
          <w:rFonts w:ascii="Book Antiqua" w:hAnsi="Book Antiqua" w:cs="Times New Roman"/>
        </w:rPr>
        <w:t xml:space="preserve">DV </w:t>
      </w:r>
      <w:r w:rsidR="00F03C6A" w:rsidRPr="00DD7125">
        <w:rPr>
          <w:rFonts w:ascii="Book Antiqua" w:hAnsi="Book Antiqua" w:cs="Times New Roman"/>
        </w:rPr>
        <w:t>“</w:t>
      </w:r>
      <w:proofErr w:type="spellStart"/>
      <w:r w:rsidRPr="00DD7125">
        <w:rPr>
          <w:rFonts w:ascii="Book Antiqua" w:hAnsi="Book Antiqua" w:cs="Times New Roman"/>
        </w:rPr>
        <w:t>Palčić</w:t>
      </w:r>
      <w:proofErr w:type="spellEnd"/>
      <w:r w:rsidRPr="00DD7125">
        <w:rPr>
          <w:rFonts w:ascii="Book Antiqua" w:hAnsi="Book Antiqua" w:cs="Times New Roman"/>
        </w:rPr>
        <w:t xml:space="preserve"> </w:t>
      </w:r>
      <w:proofErr w:type="spellStart"/>
      <w:r w:rsidRPr="00DD7125">
        <w:rPr>
          <w:rFonts w:ascii="Book Antiqua" w:hAnsi="Book Antiqua" w:cs="Times New Roman"/>
        </w:rPr>
        <w:t>Tovarnik</w:t>
      </w:r>
      <w:proofErr w:type="spellEnd"/>
      <w:r w:rsidR="00F03C6A" w:rsidRPr="00DD7125">
        <w:rPr>
          <w:rFonts w:ascii="Book Antiqua" w:hAnsi="Book Antiqua" w:cs="Times New Roman"/>
        </w:rPr>
        <w:t>”</w:t>
      </w:r>
      <w:r w:rsidRPr="00DD7125">
        <w:rPr>
          <w:rFonts w:ascii="Book Antiqua" w:hAnsi="Book Antiqua" w:cs="Times New Roman"/>
        </w:rPr>
        <w:t>.</w:t>
      </w:r>
    </w:p>
    <w:p w:rsidR="00205676" w:rsidRPr="00DD7125" w:rsidRDefault="00205676" w:rsidP="00DD7125">
      <w:pPr>
        <w:rPr>
          <w:rFonts w:ascii="Book Antiqua" w:hAnsi="Book Antiqua" w:cs="Times New Roman"/>
        </w:rPr>
      </w:pPr>
    </w:p>
    <w:p w:rsidR="00205676" w:rsidRPr="00DD7125" w:rsidRDefault="00205676" w:rsidP="00DD7125">
      <w:pPr>
        <w:rPr>
          <w:rFonts w:ascii="Book Antiqua" w:hAnsi="Book Antiqua" w:cs="Times New Roman"/>
        </w:rPr>
      </w:pPr>
    </w:p>
    <w:p w:rsidR="00350426" w:rsidRPr="00DD7125" w:rsidRDefault="00F03C6A" w:rsidP="00DD7125">
      <w:pPr>
        <w:pStyle w:val="Bezproreda"/>
        <w:spacing w:line="276" w:lineRule="auto"/>
        <w:jc w:val="right"/>
        <w:rPr>
          <w:rFonts w:ascii="Book Antiqua" w:hAnsi="Book Antiqua"/>
        </w:rPr>
      </w:pPr>
      <w:r w:rsidRPr="00DD7125">
        <w:rPr>
          <w:rFonts w:ascii="Book Antiqua" w:hAnsi="Book Antiqua"/>
        </w:rPr>
        <w:t>PREDSJEDNIK OPĆINSKOG VIJEĆA</w:t>
      </w:r>
    </w:p>
    <w:p w:rsidR="00F03C6A" w:rsidRPr="00DD7125" w:rsidRDefault="00F03C6A" w:rsidP="00DD7125">
      <w:pPr>
        <w:pStyle w:val="Bezproreda"/>
        <w:spacing w:line="276" w:lineRule="auto"/>
        <w:jc w:val="right"/>
        <w:rPr>
          <w:rFonts w:ascii="Book Antiqua" w:hAnsi="Book Antiqua"/>
        </w:rPr>
      </w:pPr>
      <w:r w:rsidRPr="00DD7125">
        <w:rPr>
          <w:rFonts w:ascii="Book Antiqua" w:hAnsi="Book Antiqua"/>
        </w:rPr>
        <w:t>Dubravko Blašković</w:t>
      </w:r>
    </w:p>
    <w:p w:rsidR="00370BCF" w:rsidRPr="00B21524" w:rsidRDefault="00370BCF" w:rsidP="00350426">
      <w:pPr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D06455" w:rsidRPr="008848FD" w:rsidRDefault="00D06455" w:rsidP="00D0645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4E14" w:rsidRPr="008848FD" w:rsidRDefault="00944E14" w:rsidP="00944E14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03BF5" w:rsidRPr="008848FD" w:rsidRDefault="00C03BF5" w:rsidP="00C03BF5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sectPr w:rsidR="00C03BF5" w:rsidRPr="008848FD" w:rsidSect="008F1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3BF5"/>
    <w:rsid w:val="0010455D"/>
    <w:rsid w:val="0012422F"/>
    <w:rsid w:val="001E064F"/>
    <w:rsid w:val="001E18CA"/>
    <w:rsid w:val="00205676"/>
    <w:rsid w:val="00350426"/>
    <w:rsid w:val="00370BCF"/>
    <w:rsid w:val="00554AD6"/>
    <w:rsid w:val="005B034A"/>
    <w:rsid w:val="00612D56"/>
    <w:rsid w:val="00772963"/>
    <w:rsid w:val="007D5211"/>
    <w:rsid w:val="007E4F7D"/>
    <w:rsid w:val="00854668"/>
    <w:rsid w:val="008848FD"/>
    <w:rsid w:val="008D65C4"/>
    <w:rsid w:val="008F1113"/>
    <w:rsid w:val="00944B98"/>
    <w:rsid w:val="00944E14"/>
    <w:rsid w:val="00B21524"/>
    <w:rsid w:val="00B645FC"/>
    <w:rsid w:val="00C01FEE"/>
    <w:rsid w:val="00C03BF5"/>
    <w:rsid w:val="00C81D59"/>
    <w:rsid w:val="00D06455"/>
    <w:rsid w:val="00DD7125"/>
    <w:rsid w:val="00DE7434"/>
    <w:rsid w:val="00E77298"/>
    <w:rsid w:val="00EA0ECE"/>
    <w:rsid w:val="00F03C6A"/>
    <w:rsid w:val="00F04221"/>
    <w:rsid w:val="00F5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1875F-0DF0-4D7A-A2F4-B637A621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13"/>
    <w:rPr>
      <w:lang w:val="en-US"/>
    </w:rPr>
  </w:style>
  <w:style w:type="paragraph" w:styleId="Naslov2">
    <w:name w:val="heading 2"/>
    <w:basedOn w:val="Normal"/>
    <w:next w:val="Normal"/>
    <w:link w:val="Naslov2Char"/>
    <w:qFormat/>
    <w:rsid w:val="0010455D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06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8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848FD"/>
    <w:rPr>
      <w:rFonts w:ascii="Tahoma" w:hAnsi="Tahoma" w:cs="Tahoma"/>
      <w:sz w:val="16"/>
      <w:szCs w:val="16"/>
      <w:lang w:val="en-US"/>
    </w:rPr>
  </w:style>
  <w:style w:type="character" w:customStyle="1" w:styleId="Naslov2Char">
    <w:name w:val="Naslov 2 Char"/>
    <w:basedOn w:val="Zadanifontodlomka"/>
    <w:link w:val="Naslov2"/>
    <w:rsid w:val="0010455D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10455D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val="hr-HR" w:eastAsia="hr-HR"/>
    </w:rPr>
  </w:style>
  <w:style w:type="paragraph" w:styleId="Bezproreda">
    <w:name w:val="No Spacing"/>
    <w:uiPriority w:val="1"/>
    <w:qFormat/>
    <w:rsid w:val="00350426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semiHidden/>
    <w:unhideWhenUsed/>
    <w:rsid w:val="003504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1270</Words>
  <Characters>7243</Characters>
  <Application>Microsoft Office Word</Application>
  <DocSecurity>0</DocSecurity>
  <Lines>60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HP</cp:lastModifiedBy>
  <cp:revision>10</cp:revision>
  <cp:lastPrinted>2020-09-17T07:43:00Z</cp:lastPrinted>
  <dcterms:created xsi:type="dcterms:W3CDTF">2020-09-02T19:44:00Z</dcterms:created>
  <dcterms:modified xsi:type="dcterms:W3CDTF">2020-09-17T07:44:00Z</dcterms:modified>
</cp:coreProperties>
</file>