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EC" w:rsidRPr="00C515EC" w:rsidRDefault="00C515EC" w:rsidP="00C515EC">
      <w:pPr>
        <w:spacing w:after="200" w:line="276" w:lineRule="auto"/>
        <w:rPr>
          <w:rFonts w:ascii="Book Antiqua" w:eastAsia="Calibri" w:hAnsi="Book Antiqua" w:cs="Times New Roman"/>
        </w:rPr>
      </w:pPr>
      <w:r w:rsidRPr="00C515EC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A142A85" wp14:editId="22B01E3D">
            <wp:simplePos x="0" y="0"/>
            <wp:positionH relativeFrom="page">
              <wp:posOffset>1504315</wp:posOffset>
            </wp:positionH>
            <wp:positionV relativeFrom="page">
              <wp:posOffset>667385</wp:posOffset>
            </wp:positionV>
            <wp:extent cx="418940" cy="545566"/>
            <wp:effectExtent l="19050" t="0" r="16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0" cy="5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EC" w:rsidRPr="00C515EC" w:rsidRDefault="00C515EC" w:rsidP="00C515EC">
      <w:pPr>
        <w:spacing w:after="0" w:line="276" w:lineRule="auto"/>
        <w:rPr>
          <w:rFonts w:ascii="Book Antiqua" w:eastAsia="Calibri" w:hAnsi="Book Antiqua" w:cstheme="minorHAnsi"/>
        </w:rPr>
      </w:pPr>
      <w:r w:rsidRPr="00C515EC">
        <w:rPr>
          <w:rFonts w:ascii="Book Antiqua" w:eastAsia="Calibri" w:hAnsi="Book Antiqua" w:cstheme="minorHAnsi"/>
        </w:rPr>
        <w:t xml:space="preserve">REPUBLIKA HRVATSKA </w:t>
      </w:r>
    </w:p>
    <w:p w:rsidR="00C515EC" w:rsidRPr="00C515EC" w:rsidRDefault="00C515EC" w:rsidP="00C515EC">
      <w:pPr>
        <w:spacing w:after="0" w:line="240" w:lineRule="auto"/>
        <w:rPr>
          <w:rFonts w:ascii="Book Antiqua" w:eastAsia="Calibri" w:hAnsi="Book Antiqua" w:cstheme="minorHAnsi"/>
        </w:rPr>
      </w:pPr>
      <w:r w:rsidRPr="00C515EC">
        <w:rPr>
          <w:rFonts w:ascii="Book Antiqua" w:eastAsia="Calibri" w:hAnsi="Book Antiqua" w:cstheme="minorHAnsi"/>
        </w:rPr>
        <w:t>VUKOVARSKO SRIJEMSKA ŽUPANIJA</w:t>
      </w:r>
    </w:p>
    <w:p w:rsidR="00C515EC" w:rsidRPr="00C515EC" w:rsidRDefault="00C515EC" w:rsidP="00C515EC">
      <w:pPr>
        <w:spacing w:after="0" w:line="276" w:lineRule="auto"/>
        <w:rPr>
          <w:rFonts w:ascii="Book Antiqua" w:eastAsia="Calibri" w:hAnsi="Book Antiqua" w:cstheme="minorHAnsi"/>
          <w:b/>
        </w:rPr>
      </w:pPr>
      <w:r w:rsidRPr="00C515EC">
        <w:rPr>
          <w:rFonts w:ascii="Book Antiqua" w:eastAsia="Calibri" w:hAnsi="Book Antiqua" w:cstheme="minorHAns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984CF8B" wp14:editId="571AE8FA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5EC">
        <w:rPr>
          <w:rFonts w:ascii="Book Antiqua" w:eastAsia="Calibri" w:hAnsi="Book Antiqua" w:cstheme="minorHAnsi"/>
        </w:rPr>
        <w:t xml:space="preserve"> </w:t>
      </w:r>
      <w:r w:rsidRPr="00C515EC">
        <w:rPr>
          <w:rFonts w:ascii="Book Antiqua" w:eastAsia="Calibri" w:hAnsi="Book Antiqua" w:cstheme="minorHAnsi"/>
          <w:b/>
        </w:rPr>
        <w:t>OPĆINA TOVARNIK</w:t>
      </w:r>
    </w:p>
    <w:p w:rsidR="00C515EC" w:rsidRPr="00C515EC" w:rsidRDefault="00C515EC" w:rsidP="00C515EC">
      <w:pPr>
        <w:spacing w:after="0" w:line="276" w:lineRule="auto"/>
        <w:rPr>
          <w:rFonts w:ascii="Book Antiqua" w:eastAsia="Calibri" w:hAnsi="Book Antiqua" w:cstheme="minorHAnsi"/>
          <w:b/>
        </w:rPr>
      </w:pPr>
      <w:r w:rsidRPr="00C515EC">
        <w:rPr>
          <w:rFonts w:ascii="Book Antiqua" w:eastAsia="Calibri" w:hAnsi="Book Antiqua" w:cstheme="minorHAnsi"/>
          <w:b/>
        </w:rPr>
        <w:t xml:space="preserve"> JEDINSTVENI UPRAVNI ODJEL </w:t>
      </w:r>
    </w:p>
    <w:p w:rsidR="00C515EC" w:rsidRPr="00C515EC" w:rsidRDefault="00C515EC" w:rsidP="00C515EC">
      <w:pPr>
        <w:spacing w:after="0" w:line="276" w:lineRule="auto"/>
        <w:rPr>
          <w:rFonts w:ascii="Book Antiqua" w:eastAsia="Calibri" w:hAnsi="Book Antiqua" w:cstheme="minorHAnsi"/>
          <w:b/>
        </w:rPr>
      </w:pPr>
    </w:p>
    <w:p w:rsidR="00C515EC" w:rsidRPr="00C515EC" w:rsidRDefault="00C515EC" w:rsidP="00C515EC">
      <w:pPr>
        <w:spacing w:after="0" w:line="276" w:lineRule="auto"/>
        <w:rPr>
          <w:rFonts w:ascii="Book Antiqua" w:eastAsia="Calibri" w:hAnsi="Book Antiqua" w:cstheme="minorHAnsi"/>
        </w:rPr>
      </w:pPr>
      <w:r w:rsidRPr="00C515EC">
        <w:rPr>
          <w:rFonts w:ascii="Book Antiqua" w:eastAsia="Calibri" w:hAnsi="Book Antiqua" w:cstheme="minorHAnsi"/>
        </w:rPr>
        <w:t>KLASA:  112-01/20-04/</w:t>
      </w:r>
      <w:r w:rsidR="008531E8">
        <w:rPr>
          <w:rFonts w:ascii="Book Antiqua" w:eastAsia="Calibri" w:hAnsi="Book Antiqua" w:cstheme="minorHAnsi"/>
        </w:rPr>
        <w:t>10</w:t>
      </w:r>
    </w:p>
    <w:p w:rsidR="00C515EC" w:rsidRPr="00C515EC" w:rsidRDefault="00C515EC" w:rsidP="00C515EC">
      <w:pPr>
        <w:spacing w:after="0" w:line="276" w:lineRule="auto"/>
        <w:rPr>
          <w:rFonts w:ascii="Book Antiqua" w:eastAsia="Calibri" w:hAnsi="Book Antiqua" w:cstheme="minorHAnsi"/>
        </w:rPr>
      </w:pPr>
      <w:r w:rsidRPr="00C515EC">
        <w:rPr>
          <w:rFonts w:ascii="Book Antiqua" w:eastAsia="Calibri" w:hAnsi="Book Antiqua" w:cstheme="minorHAnsi"/>
        </w:rPr>
        <w:t>URBROJ: 2188/12-01/01-20</w:t>
      </w:r>
      <w:r w:rsidR="00656FB5">
        <w:rPr>
          <w:rFonts w:ascii="Book Antiqua" w:eastAsia="Calibri" w:hAnsi="Book Antiqua" w:cstheme="minorHAnsi"/>
        </w:rPr>
        <w:t>-2</w:t>
      </w:r>
    </w:p>
    <w:p w:rsidR="00C515EC" w:rsidRPr="00C515EC" w:rsidRDefault="00C515EC" w:rsidP="00C515EC">
      <w:pPr>
        <w:spacing w:after="0" w:line="276" w:lineRule="auto"/>
        <w:rPr>
          <w:rFonts w:ascii="Book Antiqua" w:eastAsia="Calibri" w:hAnsi="Book Antiqua" w:cstheme="minorHAnsi"/>
        </w:rPr>
      </w:pPr>
      <w:proofErr w:type="spellStart"/>
      <w:r w:rsidRPr="00C515EC">
        <w:rPr>
          <w:rFonts w:ascii="Book Antiqua" w:eastAsia="Calibri" w:hAnsi="Book Antiqua" w:cstheme="minorHAnsi"/>
        </w:rPr>
        <w:t>Tovarnik</w:t>
      </w:r>
      <w:proofErr w:type="spellEnd"/>
      <w:r w:rsidRPr="00C515EC">
        <w:rPr>
          <w:rFonts w:ascii="Book Antiqua" w:eastAsia="Calibri" w:hAnsi="Book Antiqua" w:cstheme="minorHAnsi"/>
        </w:rPr>
        <w:t>,</w:t>
      </w:r>
      <w:r w:rsidR="008531E8">
        <w:rPr>
          <w:rFonts w:ascii="Book Antiqua" w:eastAsia="Calibri" w:hAnsi="Book Antiqua" w:cstheme="minorHAnsi"/>
        </w:rPr>
        <w:t xml:space="preserve"> 24.06.</w:t>
      </w:r>
      <w:r>
        <w:rPr>
          <w:rFonts w:ascii="Book Antiqua" w:eastAsia="Calibri" w:hAnsi="Book Antiqua" w:cstheme="minorHAnsi"/>
        </w:rPr>
        <w:t xml:space="preserve"> </w:t>
      </w:r>
      <w:r w:rsidRPr="00C515EC">
        <w:rPr>
          <w:rFonts w:ascii="Book Antiqua" w:eastAsia="Calibri" w:hAnsi="Book Antiqua" w:cstheme="minorHAnsi"/>
        </w:rPr>
        <w:t xml:space="preserve">2020.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>Na temelju članka 19., 28. i 29. Zakona o službenicima i namještenicima u lokalnoj i područnoj (regionalnoj) sam</w:t>
      </w:r>
      <w:r w:rsidR="005275C6">
        <w:rPr>
          <w:rFonts w:ascii="Book Antiqua" w:eastAsia="Times New Roman" w:hAnsi="Book Antiqua" w:cstheme="minorHAnsi"/>
          <w:lang w:eastAsia="hr-HR"/>
        </w:rPr>
        <w:t>oupravi (</w:t>
      </w:r>
      <w:r w:rsidR="000C26C2">
        <w:rPr>
          <w:rFonts w:ascii="Book Antiqua" w:eastAsia="Times New Roman" w:hAnsi="Book Antiqua" w:cstheme="minorHAnsi"/>
          <w:lang w:eastAsia="hr-HR"/>
        </w:rPr>
        <w:t xml:space="preserve"> </w:t>
      </w:r>
      <w:r w:rsidR="005275C6">
        <w:rPr>
          <w:rFonts w:ascii="Book Antiqua" w:eastAsia="Times New Roman" w:hAnsi="Book Antiqua" w:cstheme="minorHAnsi"/>
          <w:lang w:eastAsia="hr-HR"/>
        </w:rPr>
        <w:t xml:space="preserve">NN broj 86/08, 61/11, </w:t>
      </w:r>
      <w:r w:rsidRPr="00C515EC">
        <w:rPr>
          <w:rFonts w:ascii="Book Antiqua" w:eastAsia="Times New Roman" w:hAnsi="Book Antiqua" w:cstheme="minorHAnsi"/>
          <w:lang w:eastAsia="hr-HR"/>
        </w:rPr>
        <w:t>04/18</w:t>
      </w:r>
      <w:r w:rsidR="005275C6">
        <w:rPr>
          <w:rFonts w:ascii="Book Antiqua" w:eastAsia="Times New Roman" w:hAnsi="Book Antiqua" w:cstheme="minorHAnsi"/>
          <w:lang w:eastAsia="hr-HR"/>
        </w:rPr>
        <w:t xml:space="preserve">, 112/19 </w:t>
      </w:r>
      <w:r w:rsidRPr="00C515EC">
        <w:rPr>
          <w:rFonts w:ascii="Book Antiqua" w:eastAsia="Times New Roman" w:hAnsi="Book Antiqua" w:cstheme="minorHAnsi"/>
          <w:lang w:eastAsia="hr-HR"/>
        </w:rPr>
        <w:t xml:space="preserve">), pročelnica  Jedinstvenog upravnog odjela Općine </w:t>
      </w:r>
      <w:proofErr w:type="spellStart"/>
      <w:r w:rsidRPr="00C515EC">
        <w:rPr>
          <w:rFonts w:ascii="Book Antiqua" w:eastAsia="Times New Roman" w:hAnsi="Book Antiqua" w:cstheme="minorHAnsi"/>
          <w:lang w:eastAsia="hr-HR"/>
        </w:rPr>
        <w:t>Tovarnik</w:t>
      </w:r>
      <w:proofErr w:type="spellEnd"/>
      <w:r w:rsidRPr="00C515EC">
        <w:rPr>
          <w:rFonts w:ascii="Book Antiqua" w:eastAsia="Times New Roman" w:hAnsi="Book Antiqua" w:cstheme="minorHAnsi"/>
          <w:lang w:eastAsia="hr-HR"/>
        </w:rPr>
        <w:t xml:space="preserve">  objavljuje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b/>
          <w:lang w:eastAsia="hr-HR"/>
        </w:rPr>
        <w:t xml:space="preserve">OGLAS ZA PRIJAM U RADNI ODNOS NA ODREĐENO VRIJEME ZA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theme="minorHAnsi"/>
          <w:b/>
          <w:lang w:eastAsia="hr-HR"/>
        </w:rPr>
      </w:pPr>
      <w:r w:rsidRPr="00C515EC">
        <w:rPr>
          <w:rFonts w:ascii="Book Antiqua" w:eastAsia="Times New Roman" w:hAnsi="Book Antiqua" w:cstheme="minorHAnsi"/>
          <w:b/>
          <w:lang w:eastAsia="hr-HR"/>
        </w:rPr>
        <w:t>Projekt „</w:t>
      </w:r>
      <w:proofErr w:type="spellStart"/>
      <w:r w:rsidR="005275C6">
        <w:rPr>
          <w:rFonts w:ascii="Book Antiqua" w:eastAsia="Times New Roman" w:hAnsi="Book Antiqua" w:cstheme="minorHAnsi"/>
          <w:b/>
          <w:lang w:eastAsia="hr-HR"/>
        </w:rPr>
        <w:t>centricomNET</w:t>
      </w:r>
      <w:proofErr w:type="spellEnd"/>
      <w:r w:rsidRPr="00C515EC">
        <w:rPr>
          <w:rFonts w:ascii="Book Antiqua" w:eastAsia="Times New Roman" w:hAnsi="Book Antiqua" w:cstheme="minorHAnsi"/>
          <w:b/>
          <w:lang w:eastAsia="hr-HR"/>
        </w:rPr>
        <w:t>“</w:t>
      </w: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U  Jedinstveni upravni odjel Općine </w:t>
      </w:r>
      <w:proofErr w:type="spellStart"/>
      <w:r w:rsidRPr="00C515EC">
        <w:rPr>
          <w:rFonts w:ascii="Book Antiqua" w:eastAsia="Times New Roman" w:hAnsi="Book Antiqua" w:cstheme="minorHAnsi"/>
          <w:lang w:eastAsia="hr-HR"/>
        </w:rPr>
        <w:t>Tovarnik</w:t>
      </w:r>
      <w:proofErr w:type="spellEnd"/>
      <w:r w:rsidRPr="00C515EC">
        <w:rPr>
          <w:rFonts w:ascii="Book Antiqua" w:eastAsia="Times New Roman" w:hAnsi="Book Antiqua" w:cstheme="minorHAnsi"/>
          <w:lang w:eastAsia="hr-HR"/>
        </w:rPr>
        <w:t>,  na radno mjesto :</w:t>
      </w:r>
    </w:p>
    <w:p w:rsidR="00C515EC" w:rsidRPr="00C515EC" w:rsidRDefault="008531E8" w:rsidP="00C515E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  <w:b/>
        </w:rPr>
        <w:t>Referent</w:t>
      </w:r>
      <w:r w:rsidR="00C515EC" w:rsidRPr="00C515EC">
        <w:rPr>
          <w:rFonts w:ascii="Book Antiqua" w:eastAsia="Calibri" w:hAnsi="Book Antiqua" w:cstheme="minorHAnsi"/>
          <w:b/>
        </w:rPr>
        <w:t xml:space="preserve"> </w:t>
      </w:r>
      <w:r w:rsidR="00656FB5">
        <w:rPr>
          <w:rFonts w:ascii="Book Antiqua" w:eastAsia="Calibri" w:hAnsi="Book Antiqua" w:cstheme="minorHAnsi"/>
          <w:b/>
        </w:rPr>
        <w:t>–</w:t>
      </w:r>
      <w:r w:rsidR="00C515EC" w:rsidRPr="00C515EC">
        <w:rPr>
          <w:rFonts w:ascii="Book Antiqua" w:eastAsia="Calibri" w:hAnsi="Book Antiqua" w:cstheme="minorHAnsi"/>
          <w:b/>
        </w:rPr>
        <w:t xml:space="preserve"> </w:t>
      </w:r>
      <w:r w:rsidR="00656FB5">
        <w:rPr>
          <w:rFonts w:ascii="Book Antiqua" w:eastAsia="Calibri" w:hAnsi="Book Antiqua" w:cstheme="minorHAnsi"/>
          <w:b/>
        </w:rPr>
        <w:t xml:space="preserve">koordinator </w:t>
      </w:r>
      <w:r w:rsidR="00C515EC" w:rsidRPr="00C515EC">
        <w:rPr>
          <w:rFonts w:ascii="Book Antiqua" w:eastAsia="Calibri" w:hAnsi="Book Antiqua" w:cstheme="minorHAnsi"/>
          <w:b/>
        </w:rPr>
        <w:t xml:space="preserve"> projekta „</w:t>
      </w:r>
      <w:proofErr w:type="spellStart"/>
      <w:r w:rsidR="00C515EC" w:rsidRPr="005275C6">
        <w:rPr>
          <w:rFonts w:ascii="Book Antiqua" w:eastAsia="Calibri" w:hAnsi="Book Antiqua" w:cstheme="minorHAnsi"/>
          <w:b/>
        </w:rPr>
        <w:t>centricomNET</w:t>
      </w:r>
      <w:proofErr w:type="spellEnd"/>
      <w:r w:rsidR="00C515EC" w:rsidRPr="00C515EC">
        <w:rPr>
          <w:rFonts w:ascii="Book Antiqua" w:eastAsia="Calibri" w:hAnsi="Book Antiqua" w:cstheme="minorHAnsi"/>
          <w:b/>
        </w:rPr>
        <w:t>“ – 1 izvršitelj/</w:t>
      </w:r>
      <w:proofErr w:type="spellStart"/>
      <w:r w:rsidR="00C515EC" w:rsidRPr="00C515EC">
        <w:rPr>
          <w:rFonts w:ascii="Book Antiqua" w:eastAsia="Calibri" w:hAnsi="Book Antiqua" w:cstheme="minorHAnsi"/>
          <w:b/>
        </w:rPr>
        <w:t>ica</w:t>
      </w:r>
      <w:proofErr w:type="spellEnd"/>
      <w:r w:rsidR="00C515EC" w:rsidRPr="00C515EC">
        <w:rPr>
          <w:rFonts w:ascii="Book Antiqua" w:eastAsia="Calibri" w:hAnsi="Book Antiqua" w:cstheme="minorHAnsi"/>
          <w:b/>
        </w:rPr>
        <w:t xml:space="preserve">   </w:t>
      </w:r>
    </w:p>
    <w:p w:rsidR="00C515EC" w:rsidRPr="00C515EC" w:rsidRDefault="00C515EC" w:rsidP="00C515EC">
      <w:pPr>
        <w:spacing w:after="0" w:line="276" w:lineRule="auto"/>
        <w:ind w:left="660"/>
        <w:contextualSpacing/>
        <w:jc w:val="both"/>
        <w:rPr>
          <w:rFonts w:ascii="Book Antiqua" w:eastAsia="Calibri" w:hAnsi="Book Antiqua" w:cstheme="minorHAnsi"/>
          <w:b/>
        </w:rPr>
      </w:pPr>
    </w:p>
    <w:p w:rsidR="00C515EC" w:rsidRPr="00C515EC" w:rsidRDefault="008531E8" w:rsidP="00C515EC">
      <w:pPr>
        <w:spacing w:after="0" w:line="276" w:lineRule="auto"/>
        <w:ind w:left="300"/>
        <w:jc w:val="both"/>
        <w:rPr>
          <w:rFonts w:ascii="Book Antiqua" w:eastAsia="Calibri" w:hAnsi="Book Antiqua" w:cstheme="minorHAnsi"/>
          <w:b/>
        </w:rPr>
      </w:pPr>
      <w:r>
        <w:rPr>
          <w:rFonts w:ascii="Book Antiqua" w:eastAsia="Calibri" w:hAnsi="Book Antiqua" w:cstheme="minorHAnsi"/>
        </w:rPr>
        <w:t>Referent</w:t>
      </w:r>
      <w:r w:rsidR="00C515EC" w:rsidRPr="00C515EC">
        <w:rPr>
          <w:rFonts w:ascii="Book Antiqua" w:eastAsia="Calibri" w:hAnsi="Book Antiqua" w:cstheme="minorHAnsi"/>
        </w:rPr>
        <w:t xml:space="preserve"> – </w:t>
      </w:r>
      <w:r w:rsidR="00656FB5">
        <w:rPr>
          <w:rFonts w:ascii="Book Antiqua" w:eastAsia="Calibri" w:hAnsi="Book Antiqua" w:cstheme="minorHAnsi"/>
        </w:rPr>
        <w:t xml:space="preserve">koordinator </w:t>
      </w:r>
      <w:r w:rsidR="00C515EC" w:rsidRPr="00C515EC">
        <w:rPr>
          <w:rFonts w:ascii="Book Antiqua" w:eastAsia="Calibri" w:hAnsi="Book Antiqua" w:cstheme="minorHAnsi"/>
        </w:rPr>
        <w:t xml:space="preserve"> projekta </w:t>
      </w:r>
      <w:r w:rsidR="00C515EC" w:rsidRPr="00C515EC">
        <w:rPr>
          <w:rFonts w:ascii="Book Antiqua" w:eastAsia="Calibri" w:hAnsi="Book Antiqua" w:cstheme="minorHAnsi"/>
          <w:b/>
        </w:rPr>
        <w:t>mora ispunjavati</w:t>
      </w:r>
      <w:r w:rsidR="00C515EC" w:rsidRPr="00C515EC">
        <w:rPr>
          <w:rFonts w:ascii="Book Antiqua" w:eastAsia="Calibri" w:hAnsi="Book Antiqua" w:cstheme="minorHAnsi"/>
        </w:rPr>
        <w:t xml:space="preserve"> opće uvjete za prijam u službu, propisane u članku 12. Zakona o službenicima i namještenicima u lokalnoj i područnoj (regionalnoj) samoupravi („Narodne novine“, broj 86/08, 61/11 i 04/18)  a to su punoljetnost, hrvatsko državljanstvo te zdravstvena sposobnost za obavljanje poslova radnog mjesta na koje se osoba prima, te sljedeće posebne uvjete:     </w:t>
      </w:r>
    </w:p>
    <w:p w:rsidR="00C515EC" w:rsidRPr="00C515EC" w:rsidRDefault="00C515EC" w:rsidP="00C515EC">
      <w:pPr>
        <w:spacing w:after="0" w:line="276" w:lineRule="auto"/>
        <w:ind w:left="720"/>
        <w:contextualSpacing/>
        <w:rPr>
          <w:rFonts w:eastAsia="Calibri" w:cstheme="minorHAnsi"/>
          <w:sz w:val="20"/>
          <w:szCs w:val="20"/>
        </w:rPr>
      </w:pPr>
    </w:p>
    <w:p w:rsidR="00C515EC" w:rsidRPr="00C515EC" w:rsidRDefault="008531E8" w:rsidP="00C515EC">
      <w:pPr>
        <w:numPr>
          <w:ilvl w:val="0"/>
          <w:numId w:val="3"/>
        </w:numPr>
        <w:spacing w:after="0" w:line="276" w:lineRule="auto"/>
        <w:contextualSpacing/>
        <w:rPr>
          <w:rFonts w:ascii="Book Antiqua" w:eastAsia="Calibri" w:hAnsi="Book Antiqua" w:cstheme="minorHAnsi"/>
        </w:rPr>
      </w:pPr>
      <w:r>
        <w:rPr>
          <w:rFonts w:ascii="Book Antiqua" w:eastAsia="Calibri" w:hAnsi="Book Antiqua" w:cstheme="minorHAnsi"/>
        </w:rPr>
        <w:t>Srednja stručna sprema ekonomskog, društvenog, pravnog ili drugog odgovarajućeg smjera</w:t>
      </w:r>
      <w:r w:rsidR="00C515EC" w:rsidRPr="00C515EC">
        <w:rPr>
          <w:rFonts w:ascii="Book Antiqua" w:eastAsia="Calibri" w:hAnsi="Book Antiqua" w:cstheme="minorHAnsi"/>
        </w:rPr>
        <w:t xml:space="preserve"> </w:t>
      </w:r>
    </w:p>
    <w:p w:rsidR="00C515EC" w:rsidRDefault="008531E8" w:rsidP="00C515EC">
      <w:pPr>
        <w:numPr>
          <w:ilvl w:val="0"/>
          <w:numId w:val="3"/>
        </w:numPr>
        <w:spacing w:after="0" w:line="276" w:lineRule="auto"/>
        <w:contextualSpacing/>
        <w:rPr>
          <w:rFonts w:ascii="Book Antiqua" w:eastAsia="Calibri" w:hAnsi="Book Antiqua" w:cstheme="minorHAnsi"/>
        </w:rPr>
      </w:pPr>
      <w:r>
        <w:rPr>
          <w:rFonts w:ascii="Book Antiqua" w:eastAsia="Calibri" w:hAnsi="Book Antiqua" w:cstheme="minorHAnsi"/>
        </w:rPr>
        <w:t>Najmanje jedna godina radnog iskustva na odgovarajućim poslovima</w:t>
      </w:r>
      <w:r w:rsidR="00C515EC" w:rsidRPr="00C515EC">
        <w:rPr>
          <w:rFonts w:ascii="Book Antiqua" w:eastAsia="Calibri" w:hAnsi="Book Antiqua" w:cstheme="minorHAnsi"/>
        </w:rPr>
        <w:t xml:space="preserve"> </w:t>
      </w:r>
    </w:p>
    <w:p w:rsidR="00656FB5" w:rsidRDefault="00656FB5" w:rsidP="00C515EC">
      <w:pPr>
        <w:numPr>
          <w:ilvl w:val="0"/>
          <w:numId w:val="3"/>
        </w:numPr>
        <w:spacing w:after="0" w:line="276" w:lineRule="auto"/>
        <w:contextualSpacing/>
        <w:rPr>
          <w:rFonts w:ascii="Book Antiqua" w:eastAsia="Calibri" w:hAnsi="Book Antiqua" w:cstheme="minorHAnsi"/>
        </w:rPr>
      </w:pPr>
      <w:r>
        <w:rPr>
          <w:rFonts w:ascii="Book Antiqua" w:eastAsia="Calibri" w:hAnsi="Book Antiqua" w:cstheme="minorHAnsi"/>
        </w:rPr>
        <w:t xml:space="preserve">Poznavanje engleskog jezika </w:t>
      </w:r>
    </w:p>
    <w:p w:rsidR="00C515EC" w:rsidRDefault="00C515EC" w:rsidP="00C515EC">
      <w:pPr>
        <w:numPr>
          <w:ilvl w:val="0"/>
          <w:numId w:val="3"/>
        </w:numPr>
        <w:spacing w:after="0" w:line="276" w:lineRule="auto"/>
        <w:contextualSpacing/>
        <w:rPr>
          <w:rFonts w:ascii="Book Antiqua" w:eastAsia="Calibri" w:hAnsi="Book Antiqua" w:cstheme="minorHAnsi"/>
        </w:rPr>
      </w:pPr>
      <w:r>
        <w:rPr>
          <w:rFonts w:ascii="Book Antiqua" w:eastAsia="Calibri" w:hAnsi="Book Antiqua" w:cstheme="minorHAnsi"/>
        </w:rPr>
        <w:t>Položena vozačka dozvola B kategorije</w:t>
      </w:r>
    </w:p>
    <w:p w:rsidR="008531E8" w:rsidRPr="00B5175B" w:rsidRDefault="008531E8" w:rsidP="00B5175B">
      <w:pPr>
        <w:numPr>
          <w:ilvl w:val="0"/>
          <w:numId w:val="3"/>
        </w:numPr>
        <w:spacing w:after="0" w:line="276" w:lineRule="auto"/>
        <w:contextualSpacing/>
        <w:rPr>
          <w:rFonts w:ascii="Book Antiqua" w:eastAsia="Calibri" w:hAnsi="Book Antiqua" w:cstheme="minorHAnsi"/>
        </w:rPr>
      </w:pPr>
      <w:r>
        <w:rPr>
          <w:rFonts w:ascii="Book Antiqua" w:eastAsia="Calibri" w:hAnsi="Book Antiqua" w:cstheme="minorHAnsi"/>
        </w:rPr>
        <w:t>Položen državni stručni ispit za odgovarajuće radno mjesto</w:t>
      </w:r>
    </w:p>
    <w:p w:rsidR="00C515EC" w:rsidRPr="00C515EC" w:rsidRDefault="00C515EC" w:rsidP="00C515EC">
      <w:pPr>
        <w:spacing w:after="0" w:line="276" w:lineRule="auto"/>
        <w:ind w:left="360"/>
        <w:rPr>
          <w:rFonts w:ascii="Book Antiqua" w:eastAsia="Calibri" w:hAnsi="Book Antiqua" w:cstheme="minorHAnsi"/>
        </w:rPr>
      </w:pPr>
    </w:p>
    <w:p w:rsidR="00C515EC" w:rsidRPr="00C515EC" w:rsidRDefault="00C515EC" w:rsidP="00C515EC">
      <w:pPr>
        <w:spacing w:after="0" w:line="276" w:lineRule="auto"/>
        <w:ind w:left="360"/>
        <w:rPr>
          <w:rFonts w:ascii="Book Antiqua" w:eastAsia="Calibri" w:hAnsi="Book Antiqua" w:cstheme="minorHAnsi"/>
        </w:rPr>
      </w:pPr>
      <w:r w:rsidRPr="00C515EC">
        <w:rPr>
          <w:rFonts w:ascii="Book Antiqua" w:eastAsia="Calibri" w:hAnsi="Book Antiqua" w:cstheme="minorHAnsi"/>
        </w:rPr>
        <w:t xml:space="preserve">Poželjno je da kandidat ispunjava i sljedeće uvjete: </w:t>
      </w:r>
    </w:p>
    <w:p w:rsidR="00C515EC" w:rsidRPr="00C515EC" w:rsidRDefault="00C515EC" w:rsidP="00C515EC">
      <w:pPr>
        <w:numPr>
          <w:ilvl w:val="0"/>
          <w:numId w:val="3"/>
        </w:numPr>
        <w:spacing w:after="0" w:line="276" w:lineRule="auto"/>
        <w:contextualSpacing/>
        <w:rPr>
          <w:rFonts w:ascii="Book Antiqua" w:eastAsia="Calibri" w:hAnsi="Book Antiqua" w:cstheme="minorHAnsi"/>
        </w:rPr>
      </w:pPr>
      <w:r w:rsidRPr="00C515EC">
        <w:rPr>
          <w:rFonts w:ascii="Book Antiqua" w:eastAsia="Calibri" w:hAnsi="Book Antiqua" w:cstheme="minorHAnsi"/>
        </w:rPr>
        <w:t>organizacijske sposobnosti</w:t>
      </w:r>
    </w:p>
    <w:p w:rsidR="00C515EC" w:rsidRPr="00C515EC" w:rsidRDefault="00C515EC" w:rsidP="00C515EC">
      <w:pPr>
        <w:numPr>
          <w:ilvl w:val="0"/>
          <w:numId w:val="3"/>
        </w:numPr>
        <w:spacing w:after="0" w:line="276" w:lineRule="auto"/>
        <w:contextualSpacing/>
        <w:rPr>
          <w:rFonts w:ascii="Book Antiqua" w:eastAsia="Calibri" w:hAnsi="Book Antiqua" w:cstheme="minorHAnsi"/>
          <w:sz w:val="20"/>
          <w:szCs w:val="20"/>
        </w:rPr>
      </w:pPr>
      <w:r w:rsidRPr="00C515EC">
        <w:rPr>
          <w:rFonts w:ascii="Book Antiqua" w:eastAsia="Calibri" w:hAnsi="Book Antiqua" w:cstheme="minorHAnsi"/>
        </w:rPr>
        <w:t>dobro poznavanje rada na računalu</w:t>
      </w:r>
    </w:p>
    <w:p w:rsidR="00C515EC" w:rsidRPr="00C515EC" w:rsidRDefault="00C515EC" w:rsidP="00C515EC">
      <w:pPr>
        <w:framePr w:hSpace="180" w:wrap="around" w:vAnchor="page" w:hAnchor="margin" w:xAlign="center" w:y="826"/>
        <w:spacing w:after="200" w:line="276" w:lineRule="auto"/>
        <w:rPr>
          <w:rFonts w:ascii="Book Antiqua" w:eastAsia="Calibri" w:hAnsi="Book Antiqua" w:cstheme="minorHAnsi"/>
        </w:rPr>
      </w:pP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>U službu ne može biti primljena osoba za čiji prijam postoje zapreke iz članka 15. i članka 16. Zakona o službenicima i namještenicima u lokalnoj i područnoj (regionalnoj) samoupravi („Narodne novine“, broj 86/08, 61/11 i 04/18).</w:t>
      </w: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b/>
          <w:lang w:eastAsia="hr-HR"/>
        </w:rPr>
      </w:pPr>
      <w:r w:rsidRPr="00C515EC">
        <w:rPr>
          <w:rFonts w:ascii="Book Antiqua" w:eastAsia="Times New Roman" w:hAnsi="Book Antiqua" w:cstheme="minorHAnsi"/>
          <w:b/>
          <w:lang w:eastAsia="hr-HR"/>
        </w:rPr>
        <w:t>Uz prijavu kandidati su dužni priložiti:</w:t>
      </w:r>
    </w:p>
    <w:p w:rsidR="00C515EC" w:rsidRPr="00C515EC" w:rsidRDefault="00C515EC" w:rsidP="00C51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>životopis,</w:t>
      </w:r>
    </w:p>
    <w:p w:rsidR="00C515EC" w:rsidRPr="00C515EC" w:rsidRDefault="00C515EC" w:rsidP="00C51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lastRenderedPageBreak/>
        <w:t xml:space="preserve">dokaz o hrvatskom državljanstvu, ( preslika osobne iskaznice ili domovnice ) </w:t>
      </w:r>
    </w:p>
    <w:p w:rsidR="00C515EC" w:rsidRPr="00C515EC" w:rsidRDefault="00C515EC" w:rsidP="00C51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dokaz o stručnoj spremi ( preslika ) </w:t>
      </w:r>
    </w:p>
    <w:p w:rsidR="00C515EC" w:rsidRPr="00C515EC" w:rsidRDefault="00C515EC" w:rsidP="00C515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>uvjerenje nadležnog suda (ne starije od 3 mjeseci od dana raspisivanja natječaja)  da se protiv podnositelja prijave ne vodi kazneni postupak te da protiv njega nije izrečena pravomoćna osuđujuća presuda.</w:t>
      </w:r>
    </w:p>
    <w:p w:rsidR="00C515EC" w:rsidRPr="00C515EC" w:rsidRDefault="00C515EC" w:rsidP="00C515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 vlastoručno potpisanu izjavu kandidata da za prijam u službu ne postoje zapreke iz članaka 15. i 16. Zakona o službenicima i namještenicima u lokalnoj i područnoj (regionalnoj) samoupravi,</w:t>
      </w:r>
    </w:p>
    <w:p w:rsidR="00C515EC" w:rsidRDefault="00C515EC" w:rsidP="00C51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>preslika e radne knjižice  Hrvatskog zavoda za mirovinsko osiguranje</w:t>
      </w:r>
    </w:p>
    <w:p w:rsidR="00C515EC" w:rsidRDefault="00C515EC" w:rsidP="00C51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>
        <w:rPr>
          <w:rFonts w:ascii="Book Antiqua" w:eastAsia="Times New Roman" w:hAnsi="Book Antiqua" w:cstheme="minorHAnsi"/>
          <w:lang w:eastAsia="hr-HR"/>
        </w:rPr>
        <w:t>potvrda o vrsti poslova i trajanju radnoga odnosa ( od prijašnjih poslodavaca ) iz koje se vidi da kandidat ima radno iskustvo na istim ili sličnim poslovima u trajanju od najmanje 1 godine</w:t>
      </w:r>
      <w:r w:rsidR="00656FB5">
        <w:rPr>
          <w:rFonts w:ascii="Book Antiqua" w:eastAsia="Times New Roman" w:hAnsi="Book Antiqua" w:cstheme="minorHAnsi"/>
          <w:lang w:eastAsia="hr-HR"/>
        </w:rPr>
        <w:t xml:space="preserve"> ( preslika ) </w:t>
      </w:r>
    </w:p>
    <w:p w:rsidR="00C515EC" w:rsidRPr="00C515EC" w:rsidRDefault="00C515EC" w:rsidP="00C51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>
        <w:rPr>
          <w:rFonts w:ascii="Book Antiqua" w:eastAsia="Times New Roman" w:hAnsi="Book Antiqua" w:cstheme="minorHAnsi"/>
          <w:lang w:eastAsia="hr-HR"/>
        </w:rPr>
        <w:t xml:space="preserve">preslika vozačke dozvole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b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Trajanje službe – </w:t>
      </w:r>
      <w:r w:rsidRPr="005275C6">
        <w:rPr>
          <w:rFonts w:ascii="Book Antiqua" w:eastAsia="Times New Roman" w:hAnsi="Book Antiqua" w:cstheme="minorHAnsi"/>
          <w:lang w:eastAsia="hr-HR"/>
        </w:rPr>
        <w:t xml:space="preserve">do završetka projekta, </w:t>
      </w:r>
      <w:r w:rsidRPr="005275C6">
        <w:rPr>
          <w:rFonts w:ascii="Book Antiqua" w:eastAsia="Times New Roman" w:hAnsi="Book Antiqua" w:cstheme="minorHAnsi"/>
          <w:b/>
          <w:lang w:eastAsia="hr-HR"/>
        </w:rPr>
        <w:t xml:space="preserve">predvidivo  </w:t>
      </w:r>
      <w:r w:rsidR="005275C6" w:rsidRPr="005275C6">
        <w:rPr>
          <w:rFonts w:ascii="Book Antiqua" w:eastAsia="Times New Roman" w:hAnsi="Book Antiqua" w:cstheme="minorHAnsi"/>
          <w:b/>
          <w:lang w:eastAsia="hr-HR"/>
        </w:rPr>
        <w:t>24 mjeseca</w:t>
      </w:r>
      <w:r w:rsidR="005275C6" w:rsidRPr="005275C6">
        <w:rPr>
          <w:rFonts w:ascii="Book Antiqua" w:eastAsia="Times New Roman" w:hAnsi="Book Antiqua" w:cstheme="minorHAnsi"/>
          <w:lang w:eastAsia="hr-HR"/>
        </w:rPr>
        <w:t xml:space="preserve"> uz obvezni </w:t>
      </w:r>
      <w:r w:rsidR="005275C6" w:rsidRPr="005275C6">
        <w:rPr>
          <w:rFonts w:ascii="Book Antiqua" w:eastAsia="Times New Roman" w:hAnsi="Book Antiqua" w:cstheme="minorHAnsi"/>
          <w:b/>
          <w:lang w:eastAsia="hr-HR"/>
        </w:rPr>
        <w:t xml:space="preserve">probni rad od 2 mjeseca.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>Isprave koje se prilažu u neovjerenoj preslici potrebno je prije donošenje rješenja o rasporedu na radno mjesto  predočiti u izvorniku.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Izabrani kandidat dužan je dostaviti uvjerenje o zdravstvenoj sposobnost prije donošenja rješenja o rasporedu na radno mjesto.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Kandidat koji ostvaruje pravo prednosti pri zapošljavanju prema posebnim propisima dužan je u prijavi na oglas pozvati se na to pravo i ima prednost u odnosu na ostale kandidate samo pod jednakim uvjetima.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>Kandidat koji može ostvariti pravo prednosti kod prijma u službu sukladno čl. 101. Zakona o hrvatskim braniteljima iz Domovinskog rata i članovima njihovih obitelji (NN 121/2017), čl. 48 F Zakona o zaštiti vojnih i civilnih invalida rata ( NN 33/92, 77/92, 27/93, 2/94, 108/95, 108/96, 103/03 i 148/13) i čl. 9. Zakona o profesionalnoj rehabilitaciji i zapošljavanju osoba s invaliditetom (NN 157/13, 154/14 i 39/18), dužan se pozvati na to pravo te ima prednost u odnosu na ostale kandidate samo pod jednakim uvjetima. A kandidat koji se poziva na to pravo, dužan je dostaviti dokumentaciju sukladno čl. 103. Zakona o hrvatskim braniteljima iz Domovinskog rata i članovima njihovih obitelji (NN 121/2017). Više o prednosti zapošljavanja i potrebnim dokazima na stranicama Ministarstva branitelja, tj. na sljedećim linkovima:</w:t>
      </w:r>
    </w:p>
    <w:p w:rsidR="00C515EC" w:rsidRPr="00C515EC" w:rsidRDefault="00C00CFB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hyperlink r:id="rId9" w:history="1">
        <w:r w:rsidR="00C515EC" w:rsidRPr="00C515EC">
          <w:rPr>
            <w:rFonts w:ascii="Book Antiqua" w:eastAsia="Times New Roman" w:hAnsi="Book Antiqua" w:cstheme="minorHAnsi"/>
            <w:color w:val="0000FF"/>
            <w:u w:val="single"/>
            <w:lang w:eastAsia="hr-HR"/>
          </w:rPr>
          <w:t>https://uprava.gov.hr/o-ministarstvu/ustrojstvo/3-uprava-za-sluzbenicki-sustav-1078/zaposljavanje/prednost-pri-zaposljavanju/738</w:t>
        </w:r>
      </w:hyperlink>
    </w:p>
    <w:p w:rsidR="00C515EC" w:rsidRPr="00C515EC" w:rsidRDefault="00C00CFB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hyperlink r:id="rId10" w:history="1">
        <w:r w:rsidR="00C515EC" w:rsidRPr="00C515EC">
          <w:rPr>
            <w:rFonts w:ascii="Book Antiqua" w:eastAsia="Times New Roman" w:hAnsi="Book Antiqua" w:cstheme="minorHAnsi"/>
            <w:color w:val="0000FF"/>
            <w:u w:val="single"/>
            <w:lang w:eastAsia="hr-HR"/>
          </w:rPr>
          <w:t>https://gov.hr/UserDocsImages/Moja%20uprava/Popis%20dokaza%20za%20ostvarivanje%20prava%20prednosti%20pri%20zapo%C5%A1ljavanju.pdf</w:t>
        </w:r>
      </w:hyperlink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U Općini </w:t>
      </w:r>
      <w:proofErr w:type="spellStart"/>
      <w:r w:rsidRPr="00C515EC">
        <w:rPr>
          <w:rFonts w:ascii="Book Antiqua" w:eastAsia="Times New Roman" w:hAnsi="Book Antiqua" w:cstheme="minorHAnsi"/>
          <w:lang w:eastAsia="hr-HR"/>
        </w:rPr>
        <w:t>Tovarnik</w:t>
      </w:r>
      <w:proofErr w:type="spellEnd"/>
      <w:r w:rsidRPr="00C515EC">
        <w:rPr>
          <w:rFonts w:ascii="Book Antiqua" w:eastAsia="Times New Roman" w:hAnsi="Book Antiqua" w:cstheme="minorHAnsi"/>
          <w:lang w:eastAsia="hr-HR"/>
        </w:rPr>
        <w:t>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lastRenderedPageBreak/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Opis poslova i podaci o plaći radnog mjesta biti će objavljeni na web stranici Općine </w:t>
      </w:r>
      <w:proofErr w:type="spellStart"/>
      <w:r w:rsidRPr="00C515EC">
        <w:rPr>
          <w:rFonts w:ascii="Book Antiqua" w:eastAsia="Times New Roman" w:hAnsi="Book Antiqua" w:cstheme="minorHAnsi"/>
          <w:lang w:eastAsia="hr-HR"/>
        </w:rPr>
        <w:t>Tovarnik</w:t>
      </w:r>
      <w:proofErr w:type="spellEnd"/>
      <w:r w:rsidRPr="00C515EC">
        <w:rPr>
          <w:rFonts w:ascii="Book Antiqua" w:eastAsia="Times New Roman" w:hAnsi="Book Antiqua" w:cstheme="minorHAnsi"/>
          <w:lang w:eastAsia="hr-HR"/>
        </w:rPr>
        <w:t xml:space="preserve"> </w:t>
      </w:r>
      <w:hyperlink r:id="rId11" w:history="1">
        <w:r w:rsidRPr="00C515EC">
          <w:rPr>
            <w:rFonts w:ascii="Book Antiqua" w:eastAsia="Times New Roman" w:hAnsi="Book Antiqua" w:cstheme="minorHAnsi"/>
            <w:color w:val="0000FF"/>
            <w:u w:val="single"/>
            <w:lang w:eastAsia="hr-HR"/>
          </w:rPr>
          <w:t>www.opcina-tovarnik.hr</w:t>
        </w:r>
      </w:hyperlink>
    </w:p>
    <w:p w:rsidR="00C515EC" w:rsidRPr="00C515EC" w:rsidRDefault="00C515EC" w:rsidP="00C515E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2" w:history="1">
        <w:r w:rsidRPr="00C515EC">
          <w:rPr>
            <w:rFonts w:ascii="Book Antiqua" w:eastAsia="Times New Roman" w:hAnsi="Book Antiqua" w:cstheme="minorHAnsi"/>
            <w:color w:val="0000FF"/>
            <w:u w:val="single"/>
            <w:lang w:eastAsia="hr-HR"/>
          </w:rPr>
          <w:t>www.opcina-tovarnik.hr</w:t>
        </w:r>
      </w:hyperlink>
      <w:r w:rsidRPr="00C515EC">
        <w:rPr>
          <w:rFonts w:ascii="Book Antiqua" w:eastAsia="Times New Roman" w:hAnsi="Book Antiqua" w:cstheme="minorHAnsi"/>
          <w:lang w:eastAsia="hr-HR"/>
        </w:rPr>
        <w:t xml:space="preserve">  i na oglasnoj ploči Općine </w:t>
      </w:r>
      <w:proofErr w:type="spellStart"/>
      <w:r w:rsidRPr="00C515EC">
        <w:rPr>
          <w:rFonts w:ascii="Book Antiqua" w:eastAsia="Times New Roman" w:hAnsi="Book Antiqua" w:cstheme="minorHAnsi"/>
          <w:lang w:eastAsia="hr-HR"/>
        </w:rPr>
        <w:t>Tovarnika</w:t>
      </w:r>
      <w:proofErr w:type="spellEnd"/>
      <w:r w:rsidRPr="00C515EC">
        <w:rPr>
          <w:rFonts w:ascii="Book Antiqua" w:eastAsia="Times New Roman" w:hAnsi="Book Antiqua" w:cstheme="minorHAnsi"/>
          <w:lang w:eastAsia="hr-HR"/>
        </w:rPr>
        <w:t xml:space="preserve"> najkasnije 5 dana prije održavanja prethodne provjere .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Pisane prijave podnose se na adresu : OPĆINA TOVARNIK, A. G. MATOŠA 2, 32249  </w:t>
      </w:r>
      <w:proofErr w:type="spellStart"/>
      <w:r w:rsidRPr="00C515EC">
        <w:rPr>
          <w:rFonts w:ascii="Book Antiqua" w:eastAsia="Times New Roman" w:hAnsi="Book Antiqua" w:cstheme="minorHAnsi"/>
          <w:lang w:eastAsia="hr-HR"/>
        </w:rPr>
        <w:t>Tovarnik</w:t>
      </w:r>
      <w:proofErr w:type="spellEnd"/>
      <w:r w:rsidRPr="00C515EC">
        <w:rPr>
          <w:rFonts w:ascii="Book Antiqua" w:eastAsia="Times New Roman" w:hAnsi="Book Antiqua" w:cstheme="minorHAnsi"/>
          <w:lang w:eastAsia="hr-HR"/>
        </w:rPr>
        <w:t xml:space="preserve">  , sa naznakom : „Za oglas – </w:t>
      </w:r>
      <w:r w:rsidR="00B5175B">
        <w:rPr>
          <w:rFonts w:ascii="Book Antiqua" w:eastAsia="Times New Roman" w:hAnsi="Book Antiqua" w:cstheme="minorHAnsi"/>
          <w:b/>
          <w:lang w:eastAsia="hr-HR"/>
        </w:rPr>
        <w:t>Referent</w:t>
      </w:r>
      <w:r w:rsidRPr="00C515EC">
        <w:rPr>
          <w:rFonts w:ascii="Book Antiqua" w:eastAsia="Times New Roman" w:hAnsi="Book Antiqua" w:cstheme="minorHAnsi"/>
          <w:b/>
          <w:lang w:eastAsia="hr-HR"/>
        </w:rPr>
        <w:t xml:space="preserve"> </w:t>
      </w:r>
      <w:r w:rsidR="00656FB5">
        <w:rPr>
          <w:rFonts w:ascii="Book Antiqua" w:eastAsia="Times New Roman" w:hAnsi="Book Antiqua" w:cstheme="minorHAnsi"/>
          <w:b/>
          <w:lang w:eastAsia="hr-HR"/>
        </w:rPr>
        <w:t>–</w:t>
      </w:r>
      <w:r w:rsidRPr="00C515EC">
        <w:rPr>
          <w:rFonts w:ascii="Book Antiqua" w:eastAsia="Times New Roman" w:hAnsi="Book Antiqua" w:cstheme="minorHAnsi"/>
          <w:b/>
          <w:lang w:eastAsia="hr-HR"/>
        </w:rPr>
        <w:t xml:space="preserve"> </w:t>
      </w:r>
      <w:r w:rsidR="00656FB5">
        <w:rPr>
          <w:rFonts w:ascii="Book Antiqua" w:eastAsia="Times New Roman" w:hAnsi="Book Antiqua" w:cstheme="minorHAnsi"/>
          <w:b/>
          <w:lang w:eastAsia="hr-HR"/>
        </w:rPr>
        <w:t xml:space="preserve">koordinator </w:t>
      </w:r>
      <w:r w:rsidRPr="00C515EC">
        <w:rPr>
          <w:rFonts w:ascii="Book Antiqua" w:eastAsia="Times New Roman" w:hAnsi="Book Antiqua" w:cstheme="minorHAnsi"/>
          <w:b/>
          <w:lang w:eastAsia="hr-HR"/>
        </w:rPr>
        <w:t xml:space="preserve"> projekta „</w:t>
      </w:r>
      <w:proofErr w:type="spellStart"/>
      <w:r>
        <w:rPr>
          <w:rFonts w:ascii="Book Antiqua" w:eastAsia="Times New Roman" w:hAnsi="Book Antiqua" w:cstheme="minorHAnsi"/>
          <w:b/>
          <w:lang w:eastAsia="hr-HR"/>
        </w:rPr>
        <w:t>centricomNET</w:t>
      </w:r>
      <w:proofErr w:type="spellEnd"/>
      <w:r w:rsidRPr="00C515EC">
        <w:rPr>
          <w:rFonts w:ascii="Book Antiqua" w:eastAsia="Times New Roman" w:hAnsi="Book Antiqua" w:cstheme="minorHAnsi"/>
          <w:b/>
          <w:lang w:eastAsia="hr-HR"/>
        </w:rPr>
        <w:t>“</w:t>
      </w: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b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u </w:t>
      </w:r>
      <w:r w:rsidRPr="00C515EC">
        <w:rPr>
          <w:rFonts w:ascii="Book Antiqua" w:eastAsia="Times New Roman" w:hAnsi="Book Antiqua" w:cstheme="minorHAnsi"/>
          <w:b/>
          <w:lang w:eastAsia="hr-HR"/>
        </w:rPr>
        <w:t>roku 8 dana od dana objave oglasa na oglasnim stranicama HZZ-a.</w:t>
      </w: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Kandidati će biti obaviješteni o rezultatima u zakonskom roku.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Općina </w:t>
      </w:r>
      <w:proofErr w:type="spellStart"/>
      <w:r w:rsidRPr="00C515EC">
        <w:rPr>
          <w:rFonts w:ascii="Book Antiqua" w:eastAsia="Times New Roman" w:hAnsi="Book Antiqua" w:cstheme="minorHAnsi"/>
          <w:lang w:eastAsia="hr-HR"/>
        </w:rPr>
        <w:t>Tovarnik</w:t>
      </w:r>
      <w:proofErr w:type="spellEnd"/>
      <w:r w:rsidRPr="00C515EC">
        <w:rPr>
          <w:rFonts w:ascii="Book Antiqua" w:eastAsia="Times New Roman" w:hAnsi="Book Antiqua" w:cstheme="minorHAnsi"/>
          <w:lang w:eastAsia="hr-HR"/>
        </w:rPr>
        <w:t xml:space="preserve">  zadržava pravo poništenja oglasa bez posebnog objašnjenja.</w:t>
      </w:r>
    </w:p>
    <w:p w:rsidR="00C515EC" w:rsidRPr="00C515EC" w:rsidRDefault="00C515EC" w:rsidP="00C515EC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lang w:eastAsia="hr-HR"/>
        </w:rPr>
      </w:pPr>
    </w:p>
    <w:p w:rsidR="00C515EC" w:rsidRPr="00C515EC" w:rsidRDefault="00C515EC" w:rsidP="00C515EC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PROČELNICA JEDINSTVENOG UPRAVNOG ODJELA </w:t>
      </w:r>
    </w:p>
    <w:p w:rsidR="00C515EC" w:rsidRPr="00C515EC" w:rsidRDefault="00C515EC" w:rsidP="00C515EC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 w:cstheme="minorHAnsi"/>
          <w:lang w:eastAsia="hr-HR"/>
        </w:rPr>
      </w:pPr>
      <w:r w:rsidRPr="00C515EC">
        <w:rPr>
          <w:rFonts w:ascii="Book Antiqua" w:eastAsia="Times New Roman" w:hAnsi="Book Antiqua" w:cstheme="minorHAnsi"/>
          <w:lang w:eastAsia="hr-HR"/>
        </w:rPr>
        <w:t xml:space="preserve">                                                     </w:t>
      </w:r>
      <w:r w:rsidR="00B5175B">
        <w:rPr>
          <w:rFonts w:ascii="Book Antiqua" w:eastAsia="Times New Roman" w:hAnsi="Book Antiqua" w:cstheme="minorHAnsi"/>
          <w:lang w:eastAsia="hr-HR"/>
        </w:rPr>
        <w:t xml:space="preserve">Ana-Marija </w:t>
      </w:r>
      <w:proofErr w:type="spellStart"/>
      <w:r w:rsidR="00B5175B">
        <w:rPr>
          <w:rFonts w:ascii="Book Antiqua" w:eastAsia="Times New Roman" w:hAnsi="Book Antiqua" w:cstheme="minorHAnsi"/>
          <w:lang w:eastAsia="hr-HR"/>
        </w:rPr>
        <w:t>Prce,struč.spec.admin.publ</w:t>
      </w:r>
      <w:proofErr w:type="spellEnd"/>
      <w:r w:rsidR="00B5175B">
        <w:rPr>
          <w:rFonts w:ascii="Book Antiqua" w:eastAsia="Times New Roman" w:hAnsi="Book Antiqua" w:cstheme="minorHAnsi"/>
          <w:lang w:eastAsia="hr-HR"/>
        </w:rPr>
        <w:t>.</w:t>
      </w:r>
    </w:p>
    <w:p w:rsidR="00C515EC" w:rsidRPr="00C515EC" w:rsidRDefault="00C515EC" w:rsidP="00C515EC">
      <w:pPr>
        <w:spacing w:after="200" w:line="276" w:lineRule="auto"/>
        <w:rPr>
          <w:rFonts w:ascii="Book Antiqua" w:eastAsia="Calibri" w:hAnsi="Book Antiqua" w:cs="Times New Roman"/>
        </w:rPr>
      </w:pPr>
    </w:p>
    <w:p w:rsidR="00EB5071" w:rsidRDefault="00EB5071">
      <w:bookmarkStart w:id="0" w:name="_GoBack"/>
      <w:bookmarkEnd w:id="0"/>
    </w:p>
    <w:sectPr w:rsidR="00EB5071" w:rsidSect="009750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FB" w:rsidRDefault="00C00CFB">
      <w:pPr>
        <w:spacing w:after="0" w:line="240" w:lineRule="auto"/>
      </w:pPr>
      <w:r>
        <w:separator/>
      </w:r>
    </w:p>
  </w:endnote>
  <w:endnote w:type="continuationSeparator" w:id="0">
    <w:p w:rsidR="00C00CFB" w:rsidRDefault="00C0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CE" w:rsidRDefault="002F27B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466F">
      <w:rPr>
        <w:noProof/>
      </w:rPr>
      <w:t>3</w:t>
    </w:r>
    <w:r>
      <w:rPr>
        <w:noProof/>
      </w:rPr>
      <w:fldChar w:fldCharType="end"/>
    </w:r>
  </w:p>
  <w:p w:rsidR="00C868CE" w:rsidRDefault="00C00C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FB" w:rsidRDefault="00C00CFB">
      <w:pPr>
        <w:spacing w:after="0" w:line="240" w:lineRule="auto"/>
      </w:pPr>
      <w:r>
        <w:separator/>
      </w:r>
    </w:p>
  </w:footnote>
  <w:footnote w:type="continuationSeparator" w:id="0">
    <w:p w:rsidR="00C00CFB" w:rsidRDefault="00C0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3924"/>
    <w:multiLevelType w:val="hybridMultilevel"/>
    <w:tmpl w:val="2B7E0DBA"/>
    <w:lvl w:ilvl="0" w:tplc="33C0B3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F2FC5"/>
    <w:multiLevelType w:val="hybridMultilevel"/>
    <w:tmpl w:val="892A9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EC"/>
    <w:rsid w:val="000C26C2"/>
    <w:rsid w:val="002F27B8"/>
    <w:rsid w:val="005275C6"/>
    <w:rsid w:val="00656FB5"/>
    <w:rsid w:val="008531E8"/>
    <w:rsid w:val="00B5175B"/>
    <w:rsid w:val="00C00CFB"/>
    <w:rsid w:val="00C515EC"/>
    <w:rsid w:val="00EB5071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6F55-2D6B-409B-9FE6-4768186C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5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15EC"/>
  </w:style>
  <w:style w:type="paragraph" w:styleId="Tekstbalonia">
    <w:name w:val="Balloon Text"/>
    <w:basedOn w:val="Normal"/>
    <w:link w:val="TekstbaloniaChar"/>
    <w:uiPriority w:val="99"/>
    <w:semiHidden/>
    <w:unhideWhenUsed/>
    <w:rsid w:val="002F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cina-tovar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tovarnik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rava.gov.hr/o-ministarstvu/ustrojstvo/3-uprava-za-sluzbenicki-sustav-1078/zaposljavanje/prednost-pri-zaposljavanju/7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2020-06-23T12:51:00Z</cp:lastPrinted>
  <dcterms:created xsi:type="dcterms:W3CDTF">2020-03-13T07:42:00Z</dcterms:created>
  <dcterms:modified xsi:type="dcterms:W3CDTF">2020-06-23T12:56:00Z</dcterms:modified>
</cp:coreProperties>
</file>