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81" w:rsidRDefault="00B74C81" w:rsidP="00B74C81">
      <w:pPr>
        <w:jc w:val="center"/>
        <w:rPr>
          <w:rFonts w:ascii="Book Antiqua" w:hAnsi="Book Antiqua"/>
          <w:b/>
        </w:rPr>
      </w:pPr>
      <w:r w:rsidRPr="00B74C81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FED1074" wp14:editId="649CF9C5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81" w:rsidRDefault="00B74C81" w:rsidP="00B74C81">
      <w:pPr>
        <w:spacing w:after="0" w:line="259" w:lineRule="auto"/>
        <w:rPr>
          <w:rFonts w:ascii="Book Antiqua" w:hAnsi="Book Antiqua"/>
          <w:b/>
        </w:rPr>
      </w:pPr>
    </w:p>
    <w:p w:rsidR="00B74C81" w:rsidRDefault="00B74C81" w:rsidP="00B74C81">
      <w:pPr>
        <w:spacing w:after="0" w:line="259" w:lineRule="auto"/>
        <w:rPr>
          <w:rFonts w:ascii="Book Antiqua" w:hAnsi="Book Antiqua"/>
          <w:b/>
        </w:rPr>
      </w:pP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>REPUBLIKA HRVATSKA</w:t>
      </w: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B74C81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022F2936" wp14:editId="664CA620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>VUKOVARSKO-SRIJEMSKA ŽUPANIJA</w:t>
      </w: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ab/>
        <w:t xml:space="preserve">      </w:t>
      </w:r>
      <w:r w:rsidRPr="00B74C81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>OPĆINA TOVARNIK</w:t>
      </w: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B74C81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 xml:space="preserve">                    OPĆINSKO VIJEĆE</w:t>
      </w: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</w:p>
    <w:p w:rsidR="00B74C81" w:rsidRPr="00B74C81" w:rsidRDefault="005B6883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>
        <w:rPr>
          <w:rFonts w:ascii="Book Antiqua" w:eastAsiaTheme="minorHAnsi" w:hAnsi="Book Antiqua" w:cstheme="minorBidi"/>
          <w:sz w:val="20"/>
          <w:szCs w:val="20"/>
          <w:lang w:eastAsia="hr-HR"/>
        </w:rPr>
        <w:t>KLASA: 021-05/20-03/25</w:t>
      </w:r>
      <w:bookmarkStart w:id="0" w:name="_GoBack"/>
      <w:bookmarkEnd w:id="0"/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>URBROJ:2188/12-04-20-1</w:t>
      </w:r>
    </w:p>
    <w:p w:rsidR="00B74C81" w:rsidRPr="00B74C81" w:rsidRDefault="00B74C81" w:rsidP="00B74C81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proofErr w:type="spellStart"/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>Tovarnik</w:t>
      </w:r>
      <w:proofErr w:type="spellEnd"/>
      <w:r w:rsidRPr="00B74C81">
        <w:rPr>
          <w:rFonts w:ascii="Book Antiqua" w:eastAsiaTheme="minorHAnsi" w:hAnsi="Book Antiqua" w:cstheme="minorBidi"/>
          <w:sz w:val="20"/>
          <w:szCs w:val="20"/>
          <w:lang w:eastAsia="hr-HR"/>
        </w:rPr>
        <w:t xml:space="preserve">, 23.5.2020. </w:t>
      </w:r>
    </w:p>
    <w:p w:rsidR="00B74C81" w:rsidRPr="00B74C81" w:rsidRDefault="00B74C81" w:rsidP="00B74C81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sz w:val="20"/>
          <w:szCs w:val="20"/>
          <w:lang w:eastAsia="hr-HR"/>
        </w:rPr>
      </w:pPr>
    </w:p>
    <w:p w:rsidR="00B74C81" w:rsidRPr="00B74C81" w:rsidRDefault="00B74C81" w:rsidP="00B74C81">
      <w:pPr>
        <w:spacing w:after="0"/>
        <w:ind w:right="23"/>
        <w:jc w:val="both"/>
        <w:rPr>
          <w:rFonts w:ascii="Book Antiqua" w:hAnsi="Book Antiqua"/>
        </w:rPr>
      </w:pPr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 xml:space="preserve">Na temelju  </w:t>
      </w:r>
      <w:r w:rsidRPr="00B74C81">
        <w:rPr>
          <w:rFonts w:ascii="Book Antiqua" w:hAnsi="Book Antiqua"/>
          <w:sz w:val="20"/>
          <w:szCs w:val="20"/>
        </w:rPr>
        <w:t xml:space="preserve">članka </w:t>
      </w:r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 xml:space="preserve">31.  Statuta Općine </w:t>
      </w:r>
      <w:proofErr w:type="spellStart"/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>Tovarnik</w:t>
      </w:r>
      <w:proofErr w:type="spellEnd"/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 xml:space="preserve"> ( „Službeni vjesnik“  Vukovarsko-srijemske županije br.  4/13, 14/ 13, </w:t>
      </w:r>
      <w:r w:rsidRPr="00B74C81">
        <w:rPr>
          <w:rFonts w:ascii="Book Antiqua" w:hAnsi="Book Antiqua"/>
          <w:sz w:val="20"/>
          <w:szCs w:val="20"/>
        </w:rPr>
        <w:t xml:space="preserve">1/18, 6/18, 3/20 </w:t>
      </w:r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>)</w:t>
      </w:r>
      <w:r w:rsidRPr="00B74C81">
        <w:rPr>
          <w:rFonts w:ascii="Book Antiqua" w:eastAsia="Times New Roman" w:hAnsi="Book Antiqua" w:cs="Calibri"/>
          <w:color w:val="000000"/>
          <w:sz w:val="20"/>
          <w:szCs w:val="20"/>
        </w:rPr>
        <w:t xml:space="preserve"> i  </w:t>
      </w:r>
      <w:r w:rsidRPr="00150E35">
        <w:rPr>
          <w:rFonts w:ascii="Book Antiqua" w:hAnsi="Book Antiqua"/>
        </w:rPr>
        <w:t>članka  82. stavka 2.  Pravilnika o proračunskom računovodstvu i računskom planu  ( Narodne novine br. 124/14 )</w:t>
      </w:r>
      <w:r w:rsidRPr="00B74C81">
        <w:rPr>
          <w:rFonts w:ascii="Book Antiqua" w:hAnsi="Book Antiqua"/>
          <w:sz w:val="20"/>
          <w:szCs w:val="20"/>
        </w:rPr>
        <w:t xml:space="preserve"> </w:t>
      </w:r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 xml:space="preserve">Općinsko vijeće Općine </w:t>
      </w:r>
      <w:proofErr w:type="spellStart"/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>Tovarnik</w:t>
      </w:r>
      <w:proofErr w:type="spellEnd"/>
      <w:r w:rsidRPr="00B74C81">
        <w:rPr>
          <w:rFonts w:ascii="Book Antiqua" w:eastAsiaTheme="majorEastAsia" w:hAnsi="Book Antiqua" w:cstheme="majorBidi"/>
          <w:sz w:val="20"/>
          <w:szCs w:val="20"/>
          <w:lang w:eastAsia="hr-HR"/>
        </w:rPr>
        <w:t xml:space="preserve"> ,  na svojoj 26. sjednici održanoj 23.5.2020. god. d o n o s i  </w:t>
      </w:r>
    </w:p>
    <w:p w:rsidR="00B74C81" w:rsidRDefault="00B74C81" w:rsidP="00B74C81">
      <w:pPr>
        <w:rPr>
          <w:rFonts w:ascii="Book Antiqua" w:hAnsi="Book Antiqua"/>
          <w:b/>
        </w:rPr>
      </w:pPr>
    </w:p>
    <w:p w:rsidR="00B74C81" w:rsidRDefault="00B74C81" w:rsidP="00B74C81">
      <w:pPr>
        <w:jc w:val="center"/>
        <w:rPr>
          <w:rFonts w:ascii="Book Antiqua" w:hAnsi="Book Antiqua"/>
          <w:b/>
        </w:rPr>
      </w:pPr>
    </w:p>
    <w:p w:rsidR="00B74C81" w:rsidRPr="00150E35" w:rsidRDefault="00B74C81" w:rsidP="00B74C81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ODLUKU  O RASPODJELI REZULTATA</w:t>
      </w:r>
    </w:p>
    <w:p w:rsidR="00B74C81" w:rsidRPr="00150E35" w:rsidRDefault="00B74C81" w:rsidP="00B74C81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Članak 1.</w:t>
      </w:r>
    </w:p>
    <w:p w:rsidR="00B74C81" w:rsidRPr="00150E35" w:rsidRDefault="00B74C81" w:rsidP="00B74C81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Prihodi poslovanja za 2019. iznose 12.432.823,00 kn, a rashodi poslovanja 9.709.897,00 kn, izdaci za nabavu nefinancijske imovine ostvareni su u iznosu 3.658.332,00 kn,  te izdaci za financijsku imovinu (udjeli u osnivanje društva) u iznosu 10.000,00 kn. Ukupni prihodi iznose 12.432.823,00 kn, ukupni rashodi 13.368.229,00 kn, što čini manjak prihoda 2019.g. u iznosu od 945.406,00 kn koji se pokriva iz prenesenog viška prihoda iz 2018.g. a koji je iznosio 1.535.075,00 kn, te se ostvaruje višak prihoda u 2019.g 589.656,00 kn.</w:t>
      </w:r>
    </w:p>
    <w:p w:rsidR="00B74C81" w:rsidRPr="00150E35" w:rsidRDefault="00B74C81" w:rsidP="00B74C81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 xml:space="preserve"> </w:t>
      </w:r>
    </w:p>
    <w:p w:rsidR="00B74C81" w:rsidRPr="00150E35" w:rsidRDefault="00B74C81" w:rsidP="00B74C81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Ukupni manjak prihoda nad rashodima u 2019.g. iznosi 945.406,00  kn koji se pokriva iz ostvarenog viška prihoda poslovanja iz prethodnih godina.</w:t>
      </w:r>
    </w:p>
    <w:p w:rsidR="00B74C81" w:rsidRPr="00150E35" w:rsidRDefault="00B74C81" w:rsidP="00B74C81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Ukupni preneseni višak prihoda i primitaka raspoloživ u 2020.g iznosi 589.656,00 kn.</w:t>
      </w:r>
    </w:p>
    <w:p w:rsidR="00B74C81" w:rsidRDefault="00B74C81" w:rsidP="00B74C81">
      <w:pPr>
        <w:jc w:val="center"/>
        <w:rPr>
          <w:rFonts w:ascii="Book Antiqua" w:hAnsi="Book Antiqua"/>
          <w:b/>
        </w:rPr>
      </w:pPr>
    </w:p>
    <w:p w:rsidR="00B74C81" w:rsidRPr="00150E35" w:rsidRDefault="00B74C81" w:rsidP="00B74C81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Članak 2.</w:t>
      </w:r>
    </w:p>
    <w:p w:rsidR="00B74C81" w:rsidRPr="00150E35" w:rsidRDefault="00B74C81" w:rsidP="00B74C81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 xml:space="preserve">Ova Odluka stupa na snagu osmi dan od objave u „Službenom vjesniku“ Vukovarsko-srijemske županije </w:t>
      </w:r>
    </w:p>
    <w:p w:rsidR="00B74C81" w:rsidRDefault="00B74C81" w:rsidP="00B74C81">
      <w:pPr>
        <w:jc w:val="right"/>
      </w:pPr>
    </w:p>
    <w:p w:rsidR="00B74C81" w:rsidRDefault="00B74C81" w:rsidP="00B74C81">
      <w:pPr>
        <w:jc w:val="right"/>
      </w:pPr>
    </w:p>
    <w:p w:rsidR="003909D8" w:rsidRPr="00B74C81" w:rsidRDefault="00B74C81" w:rsidP="00B74C81">
      <w:pPr>
        <w:jc w:val="right"/>
        <w:rPr>
          <w:rFonts w:ascii="Book Antiqua" w:hAnsi="Book Antiqua"/>
        </w:rPr>
      </w:pPr>
      <w:r w:rsidRPr="00B74C81">
        <w:rPr>
          <w:rFonts w:ascii="Book Antiqua" w:hAnsi="Book Antiqua"/>
        </w:rPr>
        <w:t>PREDSJEDNIK OPĆINSKOG VIJEĆA</w:t>
      </w:r>
    </w:p>
    <w:p w:rsidR="00B74C81" w:rsidRPr="00B74C81" w:rsidRDefault="00B74C81" w:rsidP="00B74C81">
      <w:pPr>
        <w:jc w:val="right"/>
        <w:rPr>
          <w:rFonts w:ascii="Book Antiqua" w:hAnsi="Book Antiqua"/>
        </w:rPr>
      </w:pPr>
      <w:r w:rsidRPr="00B74C81">
        <w:rPr>
          <w:rFonts w:ascii="Book Antiqua" w:hAnsi="Book Antiqua"/>
        </w:rPr>
        <w:t>Dubravko Blašković</w:t>
      </w:r>
    </w:p>
    <w:sectPr w:rsidR="00B74C81" w:rsidRPr="00B7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81"/>
    <w:rsid w:val="003909D8"/>
    <w:rsid w:val="005B6883"/>
    <w:rsid w:val="00B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E0E1-A067-4B8A-9111-6DD72191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81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68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8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2020-06-04T07:33:00Z</cp:lastPrinted>
  <dcterms:created xsi:type="dcterms:W3CDTF">2020-06-03T11:09:00Z</dcterms:created>
  <dcterms:modified xsi:type="dcterms:W3CDTF">2020-06-04T07:41:00Z</dcterms:modified>
</cp:coreProperties>
</file>