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083" w:rsidRDefault="000A39C8" w:rsidP="000A39C8">
      <w:pPr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 xml:space="preserve">  </w:t>
      </w:r>
    </w:p>
    <w:p w:rsidR="000C3083" w:rsidRDefault="000C3083" w:rsidP="000A39C8">
      <w:pPr>
        <w:rPr>
          <w:sz w:val="40"/>
          <w:szCs w:val="40"/>
        </w:rPr>
      </w:pPr>
    </w:p>
    <w:p w:rsidR="000C3083" w:rsidRDefault="000C3083" w:rsidP="000A39C8">
      <w:pPr>
        <w:rPr>
          <w:sz w:val="40"/>
          <w:szCs w:val="40"/>
        </w:rPr>
      </w:pPr>
    </w:p>
    <w:p w:rsidR="000C3083" w:rsidRDefault="000C3083" w:rsidP="000A39C8">
      <w:pPr>
        <w:rPr>
          <w:sz w:val="40"/>
          <w:szCs w:val="40"/>
        </w:rPr>
      </w:pPr>
    </w:p>
    <w:p w:rsidR="000C3083" w:rsidRDefault="000C3083" w:rsidP="000A39C8">
      <w:pPr>
        <w:rPr>
          <w:sz w:val="40"/>
          <w:szCs w:val="40"/>
        </w:rPr>
      </w:pPr>
    </w:p>
    <w:p w:rsidR="000C3083" w:rsidRDefault="000C3083" w:rsidP="000A39C8">
      <w:pPr>
        <w:rPr>
          <w:sz w:val="40"/>
          <w:szCs w:val="40"/>
        </w:rPr>
      </w:pPr>
    </w:p>
    <w:p w:rsidR="000C3083" w:rsidRDefault="000C3083" w:rsidP="000A39C8">
      <w:pPr>
        <w:rPr>
          <w:sz w:val="40"/>
          <w:szCs w:val="40"/>
        </w:rPr>
      </w:pPr>
    </w:p>
    <w:p w:rsidR="000C3083" w:rsidRPr="000C3083" w:rsidRDefault="000C3083" w:rsidP="000C3083">
      <w:pPr>
        <w:jc w:val="center"/>
        <w:rPr>
          <w:b/>
          <w:bCs/>
          <w:sz w:val="40"/>
          <w:szCs w:val="40"/>
        </w:rPr>
        <w:sectPr w:rsidR="000C3083" w:rsidRPr="000C3083" w:rsidSect="00E454A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0C3083">
        <w:rPr>
          <w:b/>
          <w:bCs/>
          <w:sz w:val="40"/>
          <w:szCs w:val="40"/>
        </w:rPr>
        <w:t>REGISTAR KOMUNALNE INFRASTRUKTURE</w:t>
      </w:r>
    </w:p>
    <w:p w:rsidR="000C3083" w:rsidRDefault="000C3083" w:rsidP="000A39C8">
      <w:pPr>
        <w:rPr>
          <w:sz w:val="40"/>
          <w:szCs w:val="40"/>
        </w:rPr>
      </w:pPr>
      <w:r>
        <w:rPr>
          <w:sz w:val="40"/>
          <w:szCs w:val="40"/>
        </w:rPr>
        <w:lastRenderedPageBreak/>
        <w:t>SADRŽAJ</w:t>
      </w:r>
    </w:p>
    <w:p w:rsidR="00DE2D86" w:rsidRDefault="00DE2D86" w:rsidP="000A39C8">
      <w:pPr>
        <w:rPr>
          <w:sz w:val="40"/>
          <w:szCs w:val="40"/>
        </w:rPr>
      </w:pPr>
    </w:p>
    <w:p w:rsidR="00DE2D86" w:rsidRPr="00DE2D86" w:rsidRDefault="00DE2D86" w:rsidP="00DE2D86">
      <w:pPr>
        <w:rPr>
          <w:b/>
          <w:bCs/>
          <w:sz w:val="40"/>
          <w:szCs w:val="40"/>
        </w:rPr>
      </w:pPr>
      <w:r w:rsidRPr="00DE2D86">
        <w:rPr>
          <w:b/>
          <w:sz w:val="40"/>
          <w:szCs w:val="40"/>
        </w:rPr>
        <w:t>1.</w:t>
      </w:r>
      <w:r w:rsidRPr="00DE2D86">
        <w:rPr>
          <w:b/>
          <w:bCs/>
          <w:sz w:val="40"/>
          <w:szCs w:val="40"/>
        </w:rPr>
        <w:t xml:space="preserve"> JAVNA RASVJETA</w:t>
      </w:r>
    </w:p>
    <w:p w:rsidR="00DE2D86" w:rsidRDefault="00DE2D86" w:rsidP="00DE2D86">
      <w:pPr>
        <w:spacing w:after="0"/>
        <w:rPr>
          <w:b/>
          <w:sz w:val="40"/>
          <w:szCs w:val="40"/>
        </w:rPr>
      </w:pPr>
    </w:p>
    <w:p w:rsidR="00DE2D86" w:rsidRPr="00DE2D86" w:rsidRDefault="00DE2D86" w:rsidP="00DE2D86">
      <w:pPr>
        <w:spacing w:after="0"/>
        <w:rPr>
          <w:rFonts w:cstheme="minorHAnsi"/>
          <w:b/>
          <w:bCs/>
          <w:color w:val="414145"/>
          <w:sz w:val="40"/>
          <w:szCs w:val="40"/>
        </w:rPr>
      </w:pPr>
      <w:r w:rsidRPr="00DE2D86">
        <w:rPr>
          <w:b/>
          <w:sz w:val="40"/>
          <w:szCs w:val="40"/>
        </w:rPr>
        <w:t>2.</w:t>
      </w:r>
      <w:r w:rsidRPr="00DE2D86">
        <w:rPr>
          <w:rFonts w:cstheme="minorHAnsi"/>
          <w:b/>
          <w:bCs/>
          <w:color w:val="414145"/>
          <w:sz w:val="40"/>
          <w:szCs w:val="40"/>
        </w:rPr>
        <w:t xml:space="preserve"> JAVNE POVRŠINE</w:t>
      </w:r>
    </w:p>
    <w:p w:rsidR="00DE2D86" w:rsidRPr="00DE2D86" w:rsidRDefault="00DE2D86" w:rsidP="00DE2D86">
      <w:pPr>
        <w:rPr>
          <w:rFonts w:cstheme="minorHAnsi"/>
          <w:b/>
          <w:bCs/>
          <w:color w:val="414145"/>
          <w:sz w:val="40"/>
          <w:szCs w:val="40"/>
        </w:rPr>
      </w:pPr>
      <w:r w:rsidRPr="00DE2D86">
        <w:rPr>
          <w:rFonts w:cstheme="minorHAnsi"/>
          <w:b/>
          <w:bCs/>
          <w:color w:val="414145"/>
          <w:sz w:val="40"/>
          <w:szCs w:val="40"/>
        </w:rPr>
        <w:t>2.1.  JAVNA PARKIRALIŠTA</w:t>
      </w:r>
    </w:p>
    <w:p w:rsidR="00DE2D86" w:rsidRDefault="00DE2D86" w:rsidP="00DE2D86">
      <w:pPr>
        <w:spacing w:after="0"/>
        <w:rPr>
          <w:b/>
          <w:sz w:val="40"/>
          <w:szCs w:val="40"/>
        </w:rPr>
      </w:pPr>
    </w:p>
    <w:p w:rsidR="00DE2D86" w:rsidRPr="00DE2D86" w:rsidRDefault="00DE2D86" w:rsidP="00DE2D86">
      <w:pPr>
        <w:spacing w:after="0"/>
        <w:rPr>
          <w:b/>
          <w:bCs/>
          <w:sz w:val="40"/>
          <w:szCs w:val="40"/>
        </w:rPr>
      </w:pPr>
      <w:r w:rsidRPr="00DE2D86">
        <w:rPr>
          <w:b/>
          <w:sz w:val="40"/>
          <w:szCs w:val="40"/>
        </w:rPr>
        <w:t>3.</w:t>
      </w:r>
      <w:r w:rsidRPr="00DE2D86">
        <w:rPr>
          <w:b/>
          <w:bCs/>
          <w:sz w:val="40"/>
          <w:szCs w:val="40"/>
        </w:rPr>
        <w:t xml:space="preserve"> NERAZVRSTANE CESTA</w:t>
      </w:r>
    </w:p>
    <w:p w:rsidR="00DE2D86" w:rsidRDefault="00DE2D86" w:rsidP="00DE2D86">
      <w:pPr>
        <w:spacing w:after="0"/>
        <w:rPr>
          <w:b/>
          <w:bCs/>
          <w:sz w:val="40"/>
          <w:szCs w:val="40"/>
        </w:rPr>
      </w:pPr>
      <w:r w:rsidRPr="00DE2D86">
        <w:rPr>
          <w:b/>
          <w:bCs/>
          <w:sz w:val="40"/>
          <w:szCs w:val="40"/>
        </w:rPr>
        <w:t>3.1.POPIS NERAZVRSTANIH CESTA NASELJE</w:t>
      </w:r>
      <w:r>
        <w:rPr>
          <w:b/>
          <w:bCs/>
          <w:sz w:val="40"/>
          <w:szCs w:val="40"/>
        </w:rPr>
        <w:t xml:space="preserve"> TOVARNIK</w:t>
      </w:r>
    </w:p>
    <w:p w:rsidR="00DE2D86" w:rsidRPr="00DE2D86" w:rsidRDefault="00DE2D86" w:rsidP="00DE2D86">
      <w:pPr>
        <w:rPr>
          <w:b/>
          <w:bCs/>
          <w:sz w:val="40"/>
          <w:szCs w:val="40"/>
        </w:rPr>
      </w:pPr>
      <w:r w:rsidRPr="00DE2D86">
        <w:rPr>
          <w:b/>
          <w:bCs/>
          <w:sz w:val="40"/>
          <w:szCs w:val="40"/>
        </w:rPr>
        <w:t>3.2. POPIS NERAZVRSTANIH CESTA NASELJE ILAČA</w:t>
      </w:r>
    </w:p>
    <w:p w:rsidR="00DE2D86" w:rsidRDefault="00DE2D86" w:rsidP="00DE2D86">
      <w:pPr>
        <w:rPr>
          <w:b/>
          <w:sz w:val="40"/>
          <w:szCs w:val="40"/>
        </w:rPr>
      </w:pPr>
    </w:p>
    <w:p w:rsidR="00DE2D86" w:rsidRPr="00DE2D86" w:rsidRDefault="00DE2D86" w:rsidP="00DE2D86">
      <w:pPr>
        <w:rPr>
          <w:b/>
          <w:sz w:val="40"/>
          <w:szCs w:val="40"/>
        </w:rPr>
      </w:pPr>
      <w:r w:rsidRPr="00DE2D86">
        <w:rPr>
          <w:b/>
          <w:sz w:val="40"/>
          <w:szCs w:val="40"/>
        </w:rPr>
        <w:t>4. GRAĐEVINE I UREĐAJI JAVNE NAMJENE</w:t>
      </w:r>
    </w:p>
    <w:p w:rsidR="00DE2D86" w:rsidRDefault="00DE2D86" w:rsidP="00DE2D86">
      <w:pPr>
        <w:rPr>
          <w:b/>
          <w:sz w:val="40"/>
          <w:szCs w:val="40"/>
        </w:rPr>
      </w:pPr>
    </w:p>
    <w:p w:rsidR="00DE2D86" w:rsidRPr="00DE2D86" w:rsidRDefault="00DE2D86" w:rsidP="00DE2D86">
      <w:pPr>
        <w:rPr>
          <w:b/>
          <w:sz w:val="40"/>
          <w:szCs w:val="40"/>
        </w:rPr>
      </w:pPr>
      <w:r w:rsidRPr="00DE2D86">
        <w:rPr>
          <w:b/>
          <w:sz w:val="40"/>
          <w:szCs w:val="40"/>
        </w:rPr>
        <w:t>5. GROBLJA I KREMATORIJI NA GROBLJIMA</w:t>
      </w:r>
    </w:p>
    <w:p w:rsidR="00DE2D86" w:rsidRDefault="00DE2D86" w:rsidP="00DE2D86">
      <w:pPr>
        <w:spacing w:after="0"/>
        <w:rPr>
          <w:sz w:val="40"/>
          <w:szCs w:val="40"/>
        </w:rPr>
        <w:sectPr w:rsidR="00DE2D86" w:rsidSect="00E454A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C3083" w:rsidRPr="000C3083" w:rsidRDefault="00886B2D" w:rsidP="000C3083">
      <w:pPr>
        <w:pStyle w:val="Odlomakpopisa"/>
        <w:numPr>
          <w:ilvl w:val="0"/>
          <w:numId w:val="6"/>
        </w:numPr>
        <w:rPr>
          <w:b/>
          <w:bCs/>
          <w:sz w:val="32"/>
          <w:szCs w:val="32"/>
        </w:rPr>
      </w:pPr>
      <w:r w:rsidRPr="000C3083">
        <w:rPr>
          <w:b/>
          <w:bCs/>
          <w:sz w:val="32"/>
          <w:szCs w:val="32"/>
        </w:rPr>
        <w:lastRenderedPageBreak/>
        <w:t>JAVNA RASV</w:t>
      </w:r>
      <w:r w:rsidR="004E6BB6" w:rsidRPr="000C3083">
        <w:rPr>
          <w:b/>
          <w:bCs/>
          <w:sz w:val="32"/>
          <w:szCs w:val="32"/>
        </w:rPr>
        <w:t>JETA</w:t>
      </w:r>
    </w:p>
    <w:p w:rsidR="000C3083" w:rsidRPr="000C3083" w:rsidRDefault="000C3083" w:rsidP="000C3083">
      <w:pPr>
        <w:pStyle w:val="Odlomakpopisa"/>
        <w:rPr>
          <w:sz w:val="32"/>
          <w:szCs w:val="32"/>
        </w:rPr>
      </w:pPr>
    </w:p>
    <w:p w:rsidR="00D05FA0" w:rsidRPr="00B20461" w:rsidRDefault="004E6BB6" w:rsidP="000C3083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Na području </w:t>
      </w:r>
      <w:r w:rsidR="000C3083" w:rsidRPr="00B20461">
        <w:rPr>
          <w:rFonts w:cstheme="minorHAnsi"/>
          <w:color w:val="000000"/>
          <w:sz w:val="24"/>
          <w:szCs w:val="24"/>
          <w:shd w:val="clear" w:color="auto" w:fill="FFFFFF"/>
        </w:rPr>
        <w:t>O</w:t>
      </w:r>
      <w:r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pćine Tovarnik imamo sveukupno </w:t>
      </w:r>
      <w:r w:rsidR="003527FD" w:rsidRPr="00B20461">
        <w:rPr>
          <w:rFonts w:cstheme="minorHAnsi"/>
          <w:color w:val="FF0000"/>
          <w:sz w:val="24"/>
          <w:szCs w:val="24"/>
          <w:shd w:val="clear" w:color="auto" w:fill="FFFFFF"/>
        </w:rPr>
        <w:t>348</w:t>
      </w:r>
      <w:r w:rsidR="000C3083"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B20461">
        <w:rPr>
          <w:rFonts w:cstheme="minorHAnsi"/>
          <w:color w:val="000000"/>
          <w:sz w:val="24"/>
          <w:szCs w:val="24"/>
          <w:shd w:val="clear" w:color="auto" w:fill="FFFFFF"/>
        </w:rPr>
        <w:t>rasvjetnih tijela</w:t>
      </w:r>
      <w:r w:rsidR="00886B2D"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, </w:t>
      </w:r>
      <w:r w:rsidRPr="00B20461">
        <w:rPr>
          <w:rFonts w:cstheme="minorHAnsi"/>
          <w:color w:val="000000"/>
          <w:sz w:val="24"/>
          <w:szCs w:val="24"/>
          <w:shd w:val="clear" w:color="auto" w:fill="FFFFFF"/>
        </w:rPr>
        <w:t>od kojih većina rasvjetn</w:t>
      </w:r>
      <w:r w:rsidR="00003A10" w:rsidRPr="00B20461">
        <w:rPr>
          <w:rFonts w:cstheme="minorHAnsi"/>
          <w:color w:val="000000"/>
          <w:sz w:val="24"/>
          <w:szCs w:val="24"/>
          <w:shd w:val="clear" w:color="auto" w:fill="FFFFFF"/>
        </w:rPr>
        <w:t>ih tijela</w:t>
      </w:r>
      <w:r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 otpada na natrijeva rasvjet</w:t>
      </w:r>
      <w:r w:rsidR="00EA2D02" w:rsidRPr="00B20461">
        <w:rPr>
          <w:rFonts w:cstheme="minorHAnsi"/>
          <w:color w:val="000000"/>
          <w:sz w:val="24"/>
          <w:szCs w:val="24"/>
          <w:shd w:val="clear" w:color="auto" w:fill="FFFFFF"/>
        </w:rPr>
        <w:t>na tijela snage u rasponima od</w:t>
      </w:r>
      <w:r w:rsidR="005A6770"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 35W,</w:t>
      </w:r>
      <w:r w:rsidR="000C3083"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5A6770" w:rsidRPr="00B20461">
        <w:rPr>
          <w:rFonts w:cstheme="minorHAnsi"/>
          <w:color w:val="000000"/>
          <w:sz w:val="24"/>
          <w:szCs w:val="24"/>
          <w:shd w:val="clear" w:color="auto" w:fill="FFFFFF"/>
        </w:rPr>
        <w:t>78W,</w:t>
      </w:r>
      <w:r w:rsidR="000C3083"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5A6770" w:rsidRPr="00B20461">
        <w:rPr>
          <w:rFonts w:cstheme="minorHAnsi"/>
          <w:color w:val="000000"/>
          <w:sz w:val="24"/>
          <w:szCs w:val="24"/>
          <w:shd w:val="clear" w:color="auto" w:fill="FFFFFF"/>
        </w:rPr>
        <w:t>98W</w:t>
      </w:r>
      <w:r w:rsidR="000C3083"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 i </w:t>
      </w:r>
      <w:r w:rsidR="005A6770" w:rsidRPr="00B20461">
        <w:rPr>
          <w:rFonts w:cstheme="minorHAnsi"/>
          <w:color w:val="000000"/>
          <w:sz w:val="24"/>
          <w:szCs w:val="24"/>
          <w:shd w:val="clear" w:color="auto" w:fill="FFFFFF"/>
        </w:rPr>
        <w:t>120W.</w:t>
      </w:r>
      <w:r w:rsidRPr="00B20461">
        <w:rPr>
          <w:rFonts w:cstheme="minorHAnsi"/>
          <w:color w:val="000000"/>
          <w:sz w:val="24"/>
          <w:szCs w:val="24"/>
          <w:shd w:val="clear" w:color="auto" w:fill="FFFFFF"/>
        </w:rPr>
        <w:t>  </w:t>
      </w:r>
    </w:p>
    <w:p w:rsidR="00B20461" w:rsidRDefault="00B20461" w:rsidP="000C3083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2013. godine na području Općine Tovarnik započeta je zamjena starih rasvjetnih tijela koja su zamijenjena novom LED rasvjetom koja je ujedno i energetski učinkovita i ekološka. </w:t>
      </w:r>
    </w:p>
    <w:p w:rsidR="0039335C" w:rsidRPr="00B20461" w:rsidRDefault="002D65C9" w:rsidP="000C3083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Redovno održavanje javne rasvjete vrši se na temelju Ugovora o povjeravanju komunalnih poslova koje </w:t>
      </w:r>
      <w:r w:rsidR="000C3083" w:rsidRPr="00B20461">
        <w:rPr>
          <w:rFonts w:cstheme="minorHAnsi"/>
          <w:color w:val="000000"/>
          <w:sz w:val="24"/>
          <w:szCs w:val="24"/>
          <w:shd w:val="clear" w:color="auto" w:fill="FFFFFF"/>
        </w:rPr>
        <w:t>O</w:t>
      </w:r>
      <w:r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pćina Tovarnik zaključuje sa najpovoljnijim ponuđačem nakon završetka procesa javnog natječaja na rok od 4 godine. Redovno održavanje javne rasvjete obuhvaća </w:t>
      </w:r>
      <w:r w:rsidR="00DD76C3"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popravke, </w:t>
      </w:r>
      <w:r w:rsidRP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zamjenu </w:t>
      </w:r>
      <w:r w:rsidR="00B20461" w:rsidRPr="00B20461">
        <w:rPr>
          <w:rFonts w:cstheme="minorHAnsi"/>
          <w:sz w:val="24"/>
          <w:szCs w:val="24"/>
        </w:rPr>
        <w:t>žarulja, svjetiljki, sjenila, zaštitnih plastika za svjetiljke, porculanskih grla, stupova, propaljivača, prigušnica, nosača svjetiljke, bojanje rasvjetnog stupa, zamjen</w:t>
      </w:r>
      <w:r w:rsidR="00B20461">
        <w:rPr>
          <w:rFonts w:cstheme="minorHAnsi"/>
          <w:sz w:val="24"/>
          <w:szCs w:val="24"/>
        </w:rPr>
        <w:t xml:space="preserve">u </w:t>
      </w:r>
      <w:r w:rsidR="00B20461" w:rsidRPr="00B20461">
        <w:rPr>
          <w:rFonts w:cstheme="minorHAnsi"/>
          <w:sz w:val="24"/>
          <w:szCs w:val="24"/>
        </w:rPr>
        <w:t>razdjelnika, luxomat sonde, sklopke, osigurača i ostalih dijelova javne rasvjete te božićno ukrašavanje naselja Tovarnika i Ilače.</w:t>
      </w:r>
      <w:r w:rsidR="00B20461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003A10" w:rsidRPr="00B20461">
        <w:rPr>
          <w:rFonts w:cstheme="minorHAnsi"/>
          <w:color w:val="000000"/>
          <w:sz w:val="24"/>
          <w:szCs w:val="24"/>
          <w:shd w:val="clear" w:color="auto" w:fill="FFFFFF"/>
        </w:rPr>
        <w:t>Dužnost održavanja javne rasvjete obavlja Elektro Ćop.</w:t>
      </w:r>
    </w:p>
    <w:p w:rsidR="0070129F" w:rsidRDefault="0070129F" w:rsidP="0070129F">
      <w:pPr>
        <w:jc w:val="center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39335C" w:rsidRPr="00A40CA8" w:rsidRDefault="00B20461" w:rsidP="0070129F">
      <w:pPr>
        <w:jc w:val="center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A40CA8">
        <w:rPr>
          <w:rFonts w:cstheme="minorHAnsi"/>
          <w:color w:val="000000"/>
          <w:sz w:val="24"/>
          <w:szCs w:val="24"/>
          <w:shd w:val="clear" w:color="auto" w:fill="FFFFFF"/>
        </w:rPr>
        <w:t>Tablica 1. Financiranje javne rasvjete na području Općine Tovarnik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694"/>
        <w:gridCol w:w="5379"/>
        <w:gridCol w:w="1098"/>
      </w:tblGrid>
      <w:tr w:rsidR="0039335C" w:rsidRPr="00A40CA8" w:rsidTr="00A40CA8">
        <w:trPr>
          <w:trHeight w:val="444"/>
          <w:jc w:val="center"/>
        </w:trPr>
        <w:tc>
          <w:tcPr>
            <w:tcW w:w="694" w:type="dxa"/>
            <w:vAlign w:val="center"/>
          </w:tcPr>
          <w:p w:rsidR="0039335C" w:rsidRPr="00A40CA8" w:rsidRDefault="0039335C" w:rsidP="000C3083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40CA8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R.br</w:t>
            </w:r>
            <w:r w:rsidR="000C3083" w:rsidRPr="00A40CA8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379" w:type="dxa"/>
            <w:vAlign w:val="center"/>
          </w:tcPr>
          <w:p w:rsidR="0039335C" w:rsidRPr="00A40CA8" w:rsidRDefault="0039335C" w:rsidP="000C3083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40CA8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Financiranje javne rasvjete:</w:t>
            </w:r>
          </w:p>
        </w:tc>
        <w:tc>
          <w:tcPr>
            <w:tcW w:w="968" w:type="dxa"/>
            <w:vAlign w:val="center"/>
          </w:tcPr>
          <w:p w:rsidR="0039335C" w:rsidRPr="00A40CA8" w:rsidRDefault="0039335C" w:rsidP="000C3083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40CA8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Postotak</w:t>
            </w:r>
          </w:p>
        </w:tc>
      </w:tr>
      <w:tr w:rsidR="0039335C" w:rsidRPr="00A40CA8" w:rsidTr="00A40CA8">
        <w:trPr>
          <w:jc w:val="center"/>
        </w:trPr>
        <w:tc>
          <w:tcPr>
            <w:tcW w:w="694" w:type="dxa"/>
            <w:vAlign w:val="center"/>
          </w:tcPr>
          <w:p w:rsidR="0039335C" w:rsidRPr="00A40CA8" w:rsidRDefault="0039335C" w:rsidP="000C3083">
            <w:pPr>
              <w:jc w:val="center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A40CA8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5379" w:type="dxa"/>
          </w:tcPr>
          <w:p w:rsidR="0039335C" w:rsidRPr="00A40CA8" w:rsidRDefault="0039335C" w:rsidP="0039335C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A40CA8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Projekt </w:t>
            </w:r>
            <w:r w:rsidR="00A40CA8" w:rsidRPr="00A40CA8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„</w:t>
            </w:r>
            <w:r w:rsidR="00A40CA8" w:rsidRPr="00A40CA8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REPRO – prekogranična razmjena projekata obnovljivih izvora energije“</w:t>
            </w:r>
            <w:r w:rsidR="00A40CA8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, IPA prekogranična suradnja Hrvatska-Srbija</w:t>
            </w:r>
          </w:p>
        </w:tc>
        <w:tc>
          <w:tcPr>
            <w:tcW w:w="968" w:type="dxa"/>
            <w:vAlign w:val="center"/>
          </w:tcPr>
          <w:p w:rsidR="0039335C" w:rsidRPr="00A40CA8" w:rsidRDefault="0039335C" w:rsidP="000C3083">
            <w:pPr>
              <w:jc w:val="center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A40CA8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30%</w:t>
            </w:r>
          </w:p>
        </w:tc>
      </w:tr>
      <w:tr w:rsidR="0039335C" w:rsidRPr="00A40CA8" w:rsidTr="00A40CA8">
        <w:trPr>
          <w:jc w:val="center"/>
        </w:trPr>
        <w:tc>
          <w:tcPr>
            <w:tcW w:w="694" w:type="dxa"/>
            <w:vAlign w:val="center"/>
          </w:tcPr>
          <w:p w:rsidR="0039335C" w:rsidRPr="00A40CA8" w:rsidRDefault="0039335C" w:rsidP="000C3083">
            <w:pPr>
              <w:jc w:val="center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A40CA8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5379" w:type="dxa"/>
          </w:tcPr>
          <w:p w:rsidR="0039335C" w:rsidRPr="00A40CA8" w:rsidRDefault="00A40CA8" w:rsidP="0039335C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Projekt „Modernizacija postojeće javne rasvjete naselja Općine Tovarnik“, </w:t>
            </w:r>
            <w:r w:rsidR="0039335C" w:rsidRPr="00A40CA8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Fond za zaštitu okoliša i energetsku učinkovitost</w:t>
            </w:r>
          </w:p>
        </w:tc>
        <w:tc>
          <w:tcPr>
            <w:tcW w:w="968" w:type="dxa"/>
            <w:vAlign w:val="center"/>
          </w:tcPr>
          <w:p w:rsidR="0039335C" w:rsidRPr="00A40CA8" w:rsidRDefault="0039335C" w:rsidP="000C3083">
            <w:pPr>
              <w:jc w:val="center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A40CA8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70%</w:t>
            </w:r>
          </w:p>
        </w:tc>
      </w:tr>
    </w:tbl>
    <w:p w:rsidR="0039335C" w:rsidRDefault="0039335C" w:rsidP="0039335C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B00EAA" w:rsidRDefault="00B00EAA">
      <w:pPr>
        <w:rPr>
          <w:sz w:val="24"/>
          <w:szCs w:val="24"/>
        </w:rPr>
      </w:pPr>
    </w:p>
    <w:p w:rsidR="00B00EAA" w:rsidRDefault="00B00EAA">
      <w:pPr>
        <w:rPr>
          <w:sz w:val="24"/>
          <w:szCs w:val="24"/>
        </w:rPr>
      </w:pPr>
    </w:p>
    <w:p w:rsidR="00B00EAA" w:rsidRDefault="00B00EAA">
      <w:pPr>
        <w:rPr>
          <w:sz w:val="24"/>
          <w:szCs w:val="24"/>
        </w:rPr>
      </w:pPr>
    </w:p>
    <w:p w:rsidR="00B00EAA" w:rsidRDefault="00B00EAA">
      <w:pPr>
        <w:rPr>
          <w:sz w:val="24"/>
          <w:szCs w:val="24"/>
        </w:rPr>
      </w:pPr>
    </w:p>
    <w:p w:rsidR="00B00EAA" w:rsidRDefault="00B00EAA">
      <w:pPr>
        <w:rPr>
          <w:sz w:val="24"/>
          <w:szCs w:val="24"/>
        </w:rPr>
      </w:pPr>
    </w:p>
    <w:p w:rsidR="00B00EAA" w:rsidRDefault="00B00EAA">
      <w:pPr>
        <w:rPr>
          <w:sz w:val="24"/>
          <w:szCs w:val="24"/>
        </w:rPr>
      </w:pPr>
    </w:p>
    <w:p w:rsidR="00B00EAA" w:rsidRDefault="00B00EAA">
      <w:pPr>
        <w:rPr>
          <w:sz w:val="24"/>
          <w:szCs w:val="24"/>
        </w:rPr>
      </w:pPr>
    </w:p>
    <w:p w:rsidR="00B00EAA" w:rsidRDefault="00B00EAA">
      <w:pPr>
        <w:rPr>
          <w:sz w:val="24"/>
          <w:szCs w:val="24"/>
        </w:rPr>
      </w:pPr>
    </w:p>
    <w:p w:rsidR="00B00EAA" w:rsidRDefault="00B00EAA">
      <w:pPr>
        <w:rPr>
          <w:sz w:val="24"/>
          <w:szCs w:val="24"/>
        </w:rPr>
      </w:pPr>
    </w:p>
    <w:p w:rsidR="00387EC0" w:rsidRPr="00387EC0" w:rsidRDefault="00387EC0" w:rsidP="00DE2D86">
      <w:pPr>
        <w:pStyle w:val="Odlomakpopisa"/>
        <w:numPr>
          <w:ilvl w:val="0"/>
          <w:numId w:val="6"/>
        </w:numPr>
        <w:spacing w:after="0"/>
        <w:rPr>
          <w:rFonts w:cstheme="minorHAnsi"/>
          <w:b/>
          <w:bCs/>
          <w:color w:val="414145"/>
          <w:sz w:val="32"/>
          <w:szCs w:val="32"/>
        </w:rPr>
      </w:pPr>
      <w:r w:rsidRPr="00387EC0">
        <w:rPr>
          <w:rFonts w:cstheme="minorHAnsi"/>
          <w:b/>
          <w:bCs/>
          <w:color w:val="414145"/>
          <w:sz w:val="32"/>
          <w:szCs w:val="32"/>
        </w:rPr>
        <w:t>JAVNE POVRŠINE</w:t>
      </w:r>
    </w:p>
    <w:p w:rsidR="00387EC0" w:rsidRDefault="00387EC0" w:rsidP="00387EC0">
      <w:pPr>
        <w:jc w:val="both"/>
        <w:rPr>
          <w:rFonts w:cstheme="minorHAnsi"/>
          <w:color w:val="414145"/>
          <w:sz w:val="24"/>
          <w:szCs w:val="24"/>
        </w:rPr>
      </w:pPr>
      <w:r w:rsidRPr="00387EC0">
        <w:rPr>
          <w:rFonts w:cstheme="minorHAnsi"/>
          <w:color w:val="414145"/>
          <w:sz w:val="24"/>
          <w:szCs w:val="24"/>
        </w:rPr>
        <w:t>Pod javnim površinama podrazumijevaju se sva zelene javne površine, parkirališta, nogostupi, parkovi, dječja igrališta, autobusna stajališta, sportska igrališta i ostalo.</w:t>
      </w:r>
    </w:p>
    <w:p w:rsidR="00387EC0" w:rsidRPr="00387EC0" w:rsidRDefault="00387EC0" w:rsidP="00387EC0">
      <w:pPr>
        <w:jc w:val="both"/>
        <w:rPr>
          <w:rFonts w:cstheme="minorHAnsi"/>
          <w:color w:val="414145"/>
          <w:sz w:val="24"/>
          <w:szCs w:val="24"/>
        </w:rPr>
      </w:pPr>
    </w:p>
    <w:p w:rsidR="00B00EAA" w:rsidRPr="00387EC0" w:rsidRDefault="00B00EAA" w:rsidP="00387EC0">
      <w:pPr>
        <w:pStyle w:val="Odlomakpopisa"/>
        <w:numPr>
          <w:ilvl w:val="1"/>
          <w:numId w:val="6"/>
        </w:numPr>
        <w:ind w:left="993" w:hanging="633"/>
        <w:rPr>
          <w:rFonts w:cstheme="minorHAnsi"/>
          <w:b/>
          <w:bCs/>
          <w:color w:val="414145"/>
          <w:sz w:val="32"/>
          <w:szCs w:val="32"/>
        </w:rPr>
      </w:pPr>
      <w:r w:rsidRPr="00387EC0">
        <w:rPr>
          <w:rFonts w:cstheme="minorHAnsi"/>
          <w:b/>
          <w:bCs/>
          <w:color w:val="414145"/>
          <w:sz w:val="32"/>
          <w:szCs w:val="32"/>
        </w:rPr>
        <w:t>JAVNA PARKIRALIŠTA</w:t>
      </w:r>
    </w:p>
    <w:p w:rsidR="00B00EAA" w:rsidRPr="00387EC0" w:rsidRDefault="00B00EAA">
      <w:pPr>
        <w:rPr>
          <w:rFonts w:ascii="Arial" w:hAnsi="Arial" w:cs="Arial"/>
          <w:color w:val="414145"/>
          <w:sz w:val="24"/>
          <w:szCs w:val="24"/>
        </w:rPr>
      </w:pPr>
    </w:p>
    <w:p w:rsidR="00B00EAA" w:rsidRDefault="00B00EAA" w:rsidP="00E7239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području </w:t>
      </w:r>
      <w:r w:rsidR="0070129F">
        <w:rPr>
          <w:sz w:val="24"/>
          <w:szCs w:val="24"/>
        </w:rPr>
        <w:t>O</w:t>
      </w:r>
      <w:r>
        <w:rPr>
          <w:sz w:val="24"/>
          <w:szCs w:val="24"/>
        </w:rPr>
        <w:t xml:space="preserve">pćine Tovarnik </w:t>
      </w:r>
      <w:r w:rsidR="00093AF3">
        <w:rPr>
          <w:sz w:val="24"/>
          <w:szCs w:val="24"/>
        </w:rPr>
        <w:t xml:space="preserve">postoje 2 javna parkinga u naseljima Tovarnik i Ilača. U Tovarniku  je </w:t>
      </w:r>
      <w:r w:rsidR="00CB0C6B">
        <w:rPr>
          <w:sz w:val="24"/>
          <w:szCs w:val="24"/>
        </w:rPr>
        <w:t>25 parkirališnih mjesta, od kojih su 2 parkirališna mjesta namij</w:t>
      </w:r>
      <w:r w:rsidR="00093AF3">
        <w:rPr>
          <w:sz w:val="24"/>
          <w:szCs w:val="24"/>
        </w:rPr>
        <w:t xml:space="preserve">enjena osobama sa invaliditetom, te u Ilači 20 parkirališnih mjesta od kojeg su </w:t>
      </w:r>
      <w:r w:rsidR="0070129F">
        <w:rPr>
          <w:sz w:val="24"/>
          <w:szCs w:val="24"/>
        </w:rPr>
        <w:t xml:space="preserve">također </w:t>
      </w:r>
      <w:r w:rsidR="00093AF3">
        <w:rPr>
          <w:sz w:val="24"/>
          <w:szCs w:val="24"/>
        </w:rPr>
        <w:t xml:space="preserve">2 parkirališna mjesta namijenjena </w:t>
      </w:r>
      <w:r w:rsidR="0070129F">
        <w:rPr>
          <w:sz w:val="24"/>
          <w:szCs w:val="24"/>
        </w:rPr>
        <w:t>osobama</w:t>
      </w:r>
      <w:r w:rsidR="00093AF3">
        <w:rPr>
          <w:sz w:val="24"/>
          <w:szCs w:val="24"/>
        </w:rPr>
        <w:t xml:space="preserve"> sa invaliditetom.</w:t>
      </w:r>
      <w:r w:rsidR="00CB0C6B">
        <w:rPr>
          <w:sz w:val="24"/>
          <w:szCs w:val="24"/>
        </w:rPr>
        <w:t xml:space="preserve"> Odlukom općinskog načelnika određeno je da su parkirna mjesta besplatna te stavljena na korištenje mještanima</w:t>
      </w:r>
      <w:r w:rsidR="00093AF3">
        <w:rPr>
          <w:sz w:val="24"/>
          <w:szCs w:val="24"/>
        </w:rPr>
        <w:t xml:space="preserve"> </w:t>
      </w:r>
      <w:r w:rsidR="00387EC0">
        <w:rPr>
          <w:sz w:val="24"/>
          <w:szCs w:val="24"/>
        </w:rPr>
        <w:t>O</w:t>
      </w:r>
      <w:r w:rsidR="00093AF3">
        <w:rPr>
          <w:sz w:val="24"/>
          <w:szCs w:val="24"/>
        </w:rPr>
        <w:t>pćine Tovarnik</w:t>
      </w:r>
      <w:r w:rsidR="00CB0C6B">
        <w:rPr>
          <w:sz w:val="24"/>
          <w:szCs w:val="24"/>
        </w:rPr>
        <w:t>.</w:t>
      </w:r>
    </w:p>
    <w:p w:rsidR="000A39C8" w:rsidRDefault="00EF1F5A" w:rsidP="0070129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296545</wp:posOffset>
            </wp:positionV>
            <wp:extent cx="3924300" cy="2943225"/>
            <wp:effectExtent l="19050" t="0" r="0" b="0"/>
            <wp:wrapNone/>
            <wp:docPr id="7" name="Slika 6" descr="IMG_20190718_08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8_0829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129F">
        <w:rPr>
          <w:sz w:val="24"/>
          <w:szCs w:val="24"/>
        </w:rPr>
        <w:t>Slika 1. Shema parkirališta u naselju Tovarnik</w:t>
      </w:r>
    </w:p>
    <w:p w:rsidR="000A39C8" w:rsidRDefault="000A39C8">
      <w:pPr>
        <w:rPr>
          <w:sz w:val="24"/>
          <w:szCs w:val="24"/>
        </w:rPr>
      </w:pPr>
    </w:p>
    <w:p w:rsidR="000A39C8" w:rsidRDefault="000A39C8">
      <w:pPr>
        <w:rPr>
          <w:sz w:val="24"/>
          <w:szCs w:val="24"/>
        </w:rPr>
      </w:pPr>
    </w:p>
    <w:p w:rsidR="000A39C8" w:rsidRDefault="000A39C8">
      <w:pPr>
        <w:rPr>
          <w:sz w:val="24"/>
          <w:szCs w:val="24"/>
        </w:rPr>
      </w:pPr>
    </w:p>
    <w:p w:rsidR="00EF1F5A" w:rsidRDefault="00EF1F5A">
      <w:pPr>
        <w:rPr>
          <w:sz w:val="24"/>
          <w:szCs w:val="24"/>
        </w:rPr>
      </w:pPr>
    </w:p>
    <w:p w:rsidR="00EF1F5A" w:rsidRDefault="00EF1F5A">
      <w:pPr>
        <w:rPr>
          <w:sz w:val="24"/>
          <w:szCs w:val="24"/>
        </w:rPr>
      </w:pPr>
    </w:p>
    <w:p w:rsidR="00EF1F5A" w:rsidRDefault="00EF1F5A">
      <w:pPr>
        <w:rPr>
          <w:sz w:val="24"/>
          <w:szCs w:val="24"/>
        </w:rPr>
      </w:pPr>
    </w:p>
    <w:p w:rsidR="000A39C8" w:rsidRDefault="000A39C8">
      <w:pPr>
        <w:rPr>
          <w:sz w:val="24"/>
          <w:szCs w:val="24"/>
        </w:rPr>
      </w:pPr>
    </w:p>
    <w:p w:rsidR="000A39C8" w:rsidRDefault="000A39C8">
      <w:pPr>
        <w:rPr>
          <w:sz w:val="24"/>
          <w:szCs w:val="24"/>
        </w:rPr>
      </w:pPr>
    </w:p>
    <w:p w:rsidR="000A39C8" w:rsidRDefault="000A39C8">
      <w:pPr>
        <w:rPr>
          <w:sz w:val="24"/>
          <w:szCs w:val="24"/>
        </w:rPr>
      </w:pPr>
    </w:p>
    <w:p w:rsidR="000A39C8" w:rsidRDefault="00EF1F5A" w:rsidP="00EF1F5A">
      <w:pPr>
        <w:ind w:left="2124" w:firstLine="708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203835</wp:posOffset>
            </wp:positionV>
            <wp:extent cx="3962400" cy="2695575"/>
            <wp:effectExtent l="19050" t="0" r="0" b="0"/>
            <wp:wrapNone/>
            <wp:docPr id="8" name="Slika 7" descr="IMG_20190718_08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8_0832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129F">
        <w:rPr>
          <w:sz w:val="24"/>
          <w:szCs w:val="24"/>
        </w:rPr>
        <w:t xml:space="preserve">Slika 2. </w:t>
      </w:r>
      <w:r w:rsidR="0070129F" w:rsidRPr="0070129F">
        <w:rPr>
          <w:color w:val="FF0000"/>
          <w:sz w:val="24"/>
          <w:szCs w:val="24"/>
        </w:rPr>
        <w:t>Shema parkirališta u naselju Ilača</w:t>
      </w:r>
    </w:p>
    <w:p w:rsidR="000A39C8" w:rsidRDefault="000A39C8">
      <w:pPr>
        <w:rPr>
          <w:sz w:val="24"/>
          <w:szCs w:val="24"/>
        </w:rPr>
      </w:pPr>
    </w:p>
    <w:p w:rsidR="000A39C8" w:rsidRDefault="000A39C8">
      <w:pPr>
        <w:rPr>
          <w:sz w:val="24"/>
          <w:szCs w:val="24"/>
        </w:rPr>
      </w:pPr>
    </w:p>
    <w:p w:rsidR="000A39C8" w:rsidRDefault="000A39C8">
      <w:pPr>
        <w:rPr>
          <w:sz w:val="24"/>
          <w:szCs w:val="24"/>
        </w:rPr>
      </w:pPr>
    </w:p>
    <w:p w:rsidR="000A39C8" w:rsidRDefault="000A39C8">
      <w:pPr>
        <w:rPr>
          <w:sz w:val="24"/>
          <w:szCs w:val="24"/>
        </w:rPr>
      </w:pPr>
    </w:p>
    <w:p w:rsidR="00EF1F5A" w:rsidRDefault="00EF1F5A">
      <w:pPr>
        <w:rPr>
          <w:sz w:val="24"/>
          <w:szCs w:val="24"/>
        </w:rPr>
      </w:pPr>
    </w:p>
    <w:p w:rsidR="00EF1F5A" w:rsidRDefault="00EF1F5A">
      <w:pPr>
        <w:rPr>
          <w:sz w:val="24"/>
          <w:szCs w:val="24"/>
        </w:rPr>
      </w:pPr>
    </w:p>
    <w:p w:rsidR="00B766C1" w:rsidRPr="0070129F" w:rsidRDefault="0070129F" w:rsidP="0070129F">
      <w:pPr>
        <w:pStyle w:val="Odlomakpopisa"/>
        <w:numPr>
          <w:ilvl w:val="0"/>
          <w:numId w:val="6"/>
        </w:numPr>
        <w:rPr>
          <w:b/>
          <w:bCs/>
          <w:sz w:val="32"/>
          <w:szCs w:val="32"/>
        </w:rPr>
      </w:pPr>
      <w:r w:rsidRPr="0070129F">
        <w:rPr>
          <w:b/>
          <w:bCs/>
          <w:sz w:val="32"/>
          <w:szCs w:val="32"/>
        </w:rPr>
        <w:t>NERAZVRSTANE CESTE</w:t>
      </w:r>
    </w:p>
    <w:p w:rsidR="00B766C1" w:rsidRPr="0070129F" w:rsidRDefault="00B766C1" w:rsidP="0070129F">
      <w:pPr>
        <w:shd w:val="clear" w:color="auto" w:fill="FFFFFF"/>
        <w:spacing w:after="0" w:line="240" w:lineRule="auto"/>
        <w:jc w:val="both"/>
        <w:outlineLvl w:val="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70129F">
        <w:rPr>
          <w:rFonts w:cstheme="minorHAnsi"/>
          <w:color w:val="000000"/>
          <w:sz w:val="24"/>
          <w:szCs w:val="24"/>
          <w:shd w:val="clear" w:color="auto" w:fill="FFFFFF"/>
        </w:rPr>
        <w:t>Na području naselja Tovarnik imamo sveukupno oko 14 kilometara nerazvrstanih cesta. Redovno i izvanredno održavanje nerazvrstanih cesta vrši se na temelju Ugovora o povjeravanju komunalnih poslova koje Općina Tovarnik zaključuje sa najpovoljnijim ponuđačem nakon završetka procesa javnog natječaja na rok od 4 godine. Redovno i izvanredno održavanje nerazvrstanih cesta obuhvaća održavanje asfaltne površine kolnika, nogostupa, parkirališta, sanaciju udarnih rupa, ulegnuća, uklanjanje arhitektonskih barijera, održavanje makadamskih površina i druge radove.</w:t>
      </w:r>
    </w:p>
    <w:p w:rsidR="00822A96" w:rsidRDefault="00822A96" w:rsidP="00B766C1">
      <w:pPr>
        <w:shd w:val="clear" w:color="auto" w:fill="FFFFFF"/>
        <w:spacing w:after="0" w:line="240" w:lineRule="auto"/>
        <w:outlineLvl w:val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B766C1" w:rsidRDefault="00DE2D86">
      <w:pPr>
        <w:rPr>
          <w:sz w:val="24"/>
          <w:szCs w:val="24"/>
        </w:rPr>
      </w:pPr>
      <w:r w:rsidRPr="00DE2D86">
        <w:rPr>
          <w:b/>
          <w:sz w:val="24"/>
          <w:szCs w:val="24"/>
        </w:rPr>
        <w:t>3.1</w:t>
      </w:r>
      <w:r>
        <w:rPr>
          <w:sz w:val="24"/>
          <w:szCs w:val="24"/>
        </w:rPr>
        <w:t xml:space="preserve"> </w:t>
      </w:r>
      <w:r w:rsidR="0070129F">
        <w:rPr>
          <w:sz w:val="24"/>
          <w:szCs w:val="24"/>
        </w:rPr>
        <w:t xml:space="preserve">Tablica 2. </w:t>
      </w:r>
      <w:r w:rsidR="00B766C1">
        <w:rPr>
          <w:sz w:val="24"/>
          <w:szCs w:val="24"/>
        </w:rPr>
        <w:t>Popis nerazvrstanih cesta:</w:t>
      </w:r>
      <w:r w:rsidR="00822A96">
        <w:rPr>
          <w:sz w:val="24"/>
          <w:szCs w:val="24"/>
        </w:rPr>
        <w:t xml:space="preserve"> TOVARNIK</w:t>
      </w:r>
    </w:p>
    <w:tbl>
      <w:tblPr>
        <w:tblStyle w:val="Reetkatablice"/>
        <w:tblW w:w="9370" w:type="dxa"/>
        <w:jc w:val="center"/>
        <w:tblLook w:val="04A0" w:firstRow="1" w:lastRow="0" w:firstColumn="1" w:lastColumn="0" w:noHBand="0" w:noVBand="1"/>
      </w:tblPr>
      <w:tblGrid>
        <w:gridCol w:w="520"/>
        <w:gridCol w:w="1543"/>
        <w:gridCol w:w="673"/>
        <w:gridCol w:w="686"/>
        <w:gridCol w:w="1418"/>
        <w:gridCol w:w="1069"/>
        <w:gridCol w:w="908"/>
        <w:gridCol w:w="1554"/>
        <w:gridCol w:w="999"/>
      </w:tblGrid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60255">
              <w:rPr>
                <w:rFonts w:cstheme="minorHAnsi"/>
                <w:b/>
                <w:bCs/>
                <w:sz w:val="16"/>
                <w:szCs w:val="16"/>
              </w:rPr>
              <w:t>Red.</w:t>
            </w:r>
          </w:p>
          <w:p w:rsidR="00ED0EEE" w:rsidRPr="00460255" w:rsidRDefault="00DE2D86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60255">
              <w:rPr>
                <w:rFonts w:cstheme="minorHAnsi"/>
                <w:b/>
                <w:bCs/>
                <w:sz w:val="16"/>
                <w:szCs w:val="16"/>
              </w:rPr>
              <w:t>B</w:t>
            </w:r>
            <w:r w:rsidR="00ED0EEE" w:rsidRPr="00460255">
              <w:rPr>
                <w:rFonts w:cstheme="minorHAnsi"/>
                <w:b/>
                <w:bCs/>
                <w:sz w:val="16"/>
                <w:szCs w:val="16"/>
              </w:rPr>
              <w:t>r</w:t>
            </w:r>
          </w:p>
        </w:tc>
        <w:tc>
          <w:tcPr>
            <w:tcW w:w="1543" w:type="dxa"/>
            <w:vAlign w:val="center"/>
          </w:tcPr>
          <w:p w:rsidR="00ED0EEE" w:rsidRPr="00460255" w:rsidRDefault="00ED0EEE" w:rsidP="0046025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60255">
              <w:rPr>
                <w:rFonts w:cstheme="minorHAnsi"/>
                <w:b/>
                <w:bCs/>
                <w:sz w:val="16"/>
                <w:szCs w:val="16"/>
              </w:rPr>
              <w:t>Naziv Ulice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60255">
              <w:rPr>
                <w:rFonts w:cstheme="minorHAnsi"/>
                <w:b/>
                <w:bCs/>
                <w:sz w:val="16"/>
                <w:szCs w:val="16"/>
              </w:rPr>
              <w:t>Dužina ulice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60255">
              <w:rPr>
                <w:rFonts w:cstheme="minorHAnsi"/>
                <w:b/>
                <w:bCs/>
                <w:sz w:val="16"/>
                <w:szCs w:val="16"/>
              </w:rPr>
              <w:t>Širina Asfalta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60255">
              <w:rPr>
                <w:rFonts w:cstheme="minorHAnsi"/>
                <w:b/>
                <w:bCs/>
                <w:sz w:val="16"/>
                <w:szCs w:val="16"/>
              </w:rPr>
              <w:t>Katastarska čestica</w:t>
            </w:r>
          </w:p>
        </w:tc>
        <w:tc>
          <w:tcPr>
            <w:tcW w:w="1069" w:type="dxa"/>
            <w:vAlign w:val="center"/>
          </w:tcPr>
          <w:p w:rsidR="00ED0EEE" w:rsidRPr="00460255" w:rsidRDefault="00460255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60255">
              <w:rPr>
                <w:rFonts w:cstheme="minorHAnsi"/>
                <w:b/>
                <w:bCs/>
                <w:sz w:val="16"/>
                <w:szCs w:val="16"/>
              </w:rPr>
              <w:t>B</w:t>
            </w:r>
            <w:r w:rsidR="00ED0EEE" w:rsidRPr="00460255">
              <w:rPr>
                <w:rFonts w:cstheme="minorHAnsi"/>
                <w:b/>
                <w:bCs/>
                <w:sz w:val="16"/>
                <w:szCs w:val="16"/>
              </w:rPr>
              <w:t>roj posjedovnog lista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60255">
              <w:rPr>
                <w:rFonts w:cstheme="minorHAnsi"/>
                <w:b/>
                <w:bCs/>
                <w:sz w:val="16"/>
                <w:szCs w:val="16"/>
              </w:rPr>
              <w:t>Broj zem. uloška</w:t>
            </w:r>
          </w:p>
        </w:tc>
        <w:tc>
          <w:tcPr>
            <w:tcW w:w="1554" w:type="dxa"/>
            <w:vAlign w:val="center"/>
          </w:tcPr>
          <w:p w:rsidR="00ED0EEE" w:rsidRPr="00460255" w:rsidRDefault="00ED0EEE" w:rsidP="0046025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60255">
              <w:rPr>
                <w:rFonts w:cstheme="minorHAnsi"/>
                <w:b/>
                <w:bCs/>
                <w:sz w:val="16"/>
                <w:szCs w:val="16"/>
              </w:rPr>
              <w:t>Vlasništvo</w:t>
            </w:r>
          </w:p>
        </w:tc>
        <w:tc>
          <w:tcPr>
            <w:tcW w:w="999" w:type="dxa"/>
            <w:vAlign w:val="center"/>
          </w:tcPr>
          <w:p w:rsidR="00ED0EEE" w:rsidRPr="00460255" w:rsidRDefault="00D77FC8" w:rsidP="0046025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P</w:t>
            </w:r>
            <w:r w:rsidR="00ED0EEE" w:rsidRPr="00460255">
              <w:rPr>
                <w:rFonts w:cstheme="minorHAnsi"/>
                <w:b/>
                <w:bCs/>
                <w:sz w:val="16"/>
                <w:szCs w:val="16"/>
              </w:rPr>
              <w:t>rimjedba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1.</w:t>
            </w:r>
          </w:p>
        </w:tc>
        <w:tc>
          <w:tcPr>
            <w:tcW w:w="1543" w:type="dxa"/>
            <w:vAlign w:val="center"/>
          </w:tcPr>
          <w:p w:rsidR="00ED0EEE" w:rsidRPr="00460255" w:rsidRDefault="00ED0EEE" w:rsidP="000465FD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Braće Šimunić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725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3636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2553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STANJE ASFALTA 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Ante Starčevića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625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3636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2553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KANALSKA MREŽA-LOŠE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Nikole Tesle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4,0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3629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STANJE DOBRO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4.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Kralja Tomislava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3633;3637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KANALSKA MREŽA-LOŠE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5.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Jaukovac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3632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STANJE DOBRO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Stjepana Radića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3634/1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KANALSKA MREŽA-LOŠE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7.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S.S.Kranjčevića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3635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STANJE ASFALTA-LOŠE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8.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Josipa Kozarca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4,0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3614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2553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STANJE ODLIČNO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9.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Brune Bušića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3628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DOBRO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Srijemska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3627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STANJE DOBRO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11.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M.Petrušića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800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3605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ODLIČNO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12.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Zagrebačka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3603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13.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Vrljevac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4,0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3607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STANJE ASFALTA-LOŠE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14.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M.Marjanovića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3,5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3613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15.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Hercegovačka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3,5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3612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2553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STANJE ASFALTA 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16.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Matice Hrvatske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725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3,5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3616;3617:</w:t>
            </w:r>
          </w:p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3618;3619;3620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2527;2543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STANJE ASFALTA 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17.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Ljudevita Gaja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3,5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3611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DOBRO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18.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Matije Gupca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3610;3601/33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2543;2553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DOBRO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19.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Sajmište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725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3615,3601/32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2553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DOBRO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20.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30.svibnja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650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3609:3608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21.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Vukovarska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650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4,0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3602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ODLIČNO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22.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A.Stepinca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625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3621;3622;3623/1</w:t>
            </w:r>
          </w:p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3624;3625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2527;2543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LOŠE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23.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N.Š.Zrinskog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675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4,0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3606/1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2527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DOBRO</w:t>
            </w:r>
          </w:p>
        </w:tc>
      </w:tr>
      <w:tr w:rsidR="00D77FC8" w:rsidRPr="00460255" w:rsidTr="00D77FC8">
        <w:trPr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24.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D.Tadijanovića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1500</w:t>
            </w: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4,0</w:t>
            </w: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3614</w:t>
            </w:r>
          </w:p>
        </w:tc>
        <w:tc>
          <w:tcPr>
            <w:tcW w:w="1069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2553</w:t>
            </w:r>
          </w:p>
        </w:tc>
        <w:tc>
          <w:tcPr>
            <w:tcW w:w="1554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ODLIČNO</w:t>
            </w:r>
          </w:p>
        </w:tc>
      </w:tr>
      <w:tr w:rsidR="00D77FC8" w:rsidRPr="00460255" w:rsidTr="00D77FC8">
        <w:trPr>
          <w:trHeight w:val="284"/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Nije cesta ali prolazi asfaltirani put za groblje</w:t>
            </w:r>
            <w:r w:rsidR="00C96554" w:rsidRPr="00460255">
              <w:rPr>
                <w:rFonts w:cstheme="minorHAnsi"/>
                <w:sz w:val="16"/>
                <w:szCs w:val="16"/>
              </w:rPr>
              <w:t>(pravoslavno groblje)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3601/30</w:t>
            </w:r>
          </w:p>
        </w:tc>
        <w:tc>
          <w:tcPr>
            <w:tcW w:w="1069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2527</w:t>
            </w:r>
          </w:p>
        </w:tc>
        <w:tc>
          <w:tcPr>
            <w:tcW w:w="1554" w:type="dxa"/>
            <w:vAlign w:val="center"/>
          </w:tcPr>
          <w:p w:rsidR="00ED0EEE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77FC8" w:rsidRPr="00460255" w:rsidTr="00D77FC8">
        <w:trPr>
          <w:trHeight w:val="199"/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26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Nije cesta, nije asfaltirano, obraslo travom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3601/31</w:t>
            </w:r>
          </w:p>
        </w:tc>
        <w:tc>
          <w:tcPr>
            <w:tcW w:w="1069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2553</w:t>
            </w:r>
          </w:p>
        </w:tc>
        <w:tc>
          <w:tcPr>
            <w:tcW w:w="1554" w:type="dxa"/>
            <w:vAlign w:val="center"/>
          </w:tcPr>
          <w:p w:rsidR="00ED0EEE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77FC8" w:rsidRPr="00460255" w:rsidTr="00D77FC8">
        <w:trPr>
          <w:trHeight w:val="270"/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27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Put za groblje, asfaltirano</w:t>
            </w:r>
            <w:r w:rsidR="00C96554" w:rsidRPr="00460255">
              <w:rPr>
                <w:rFonts w:cstheme="minorHAnsi"/>
                <w:sz w:val="16"/>
                <w:szCs w:val="16"/>
              </w:rPr>
              <w:t>(katoličko groblje)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3601/38</w:t>
            </w:r>
          </w:p>
        </w:tc>
        <w:tc>
          <w:tcPr>
            <w:tcW w:w="1069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2527</w:t>
            </w:r>
          </w:p>
        </w:tc>
        <w:tc>
          <w:tcPr>
            <w:tcW w:w="1554" w:type="dxa"/>
            <w:vAlign w:val="center"/>
          </w:tcPr>
          <w:p w:rsidR="00ED0EEE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77FC8" w:rsidRPr="00460255" w:rsidTr="00D77FC8">
        <w:trPr>
          <w:trHeight w:val="240"/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28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Put/sokak, nije asfaltirano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3604</w:t>
            </w:r>
          </w:p>
        </w:tc>
        <w:tc>
          <w:tcPr>
            <w:tcW w:w="1069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77FC8" w:rsidRPr="00460255" w:rsidTr="00D77FC8">
        <w:trPr>
          <w:trHeight w:val="315"/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29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Put/sokak, nije asfaltirano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3626</w:t>
            </w:r>
          </w:p>
        </w:tc>
        <w:tc>
          <w:tcPr>
            <w:tcW w:w="1069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2543</w:t>
            </w:r>
          </w:p>
        </w:tc>
        <w:tc>
          <w:tcPr>
            <w:tcW w:w="1554" w:type="dxa"/>
            <w:vAlign w:val="center"/>
          </w:tcPr>
          <w:p w:rsidR="00ED0EEE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77FC8" w:rsidRPr="00460255" w:rsidTr="00D77FC8">
        <w:trPr>
          <w:trHeight w:val="285"/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30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Put/sokak koji odvaja ulicu Vlč. Ivana Burika od ulice Jaukovac, betoniran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3631</w:t>
            </w:r>
          </w:p>
        </w:tc>
        <w:tc>
          <w:tcPr>
            <w:tcW w:w="1069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2527</w:t>
            </w:r>
          </w:p>
        </w:tc>
        <w:tc>
          <w:tcPr>
            <w:tcW w:w="1554" w:type="dxa"/>
            <w:vAlign w:val="center"/>
          </w:tcPr>
          <w:p w:rsidR="00ED0EEE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dobro</w:t>
            </w:r>
          </w:p>
        </w:tc>
      </w:tr>
      <w:tr w:rsidR="00D77FC8" w:rsidRPr="00460255" w:rsidTr="00D77FC8">
        <w:trPr>
          <w:trHeight w:val="270"/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31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Put/sokak, nije asfaltirano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3639</w:t>
            </w:r>
          </w:p>
        </w:tc>
        <w:tc>
          <w:tcPr>
            <w:tcW w:w="1069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2527</w:t>
            </w:r>
          </w:p>
        </w:tc>
        <w:tc>
          <w:tcPr>
            <w:tcW w:w="1554" w:type="dxa"/>
            <w:vAlign w:val="center"/>
          </w:tcPr>
          <w:p w:rsidR="00ED0EEE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77FC8" w:rsidRPr="00460255" w:rsidTr="00D77FC8">
        <w:trPr>
          <w:trHeight w:val="315"/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32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Put/sokak, nije asfaltirano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3640</w:t>
            </w:r>
          </w:p>
        </w:tc>
        <w:tc>
          <w:tcPr>
            <w:tcW w:w="1069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2527</w:t>
            </w:r>
          </w:p>
        </w:tc>
        <w:tc>
          <w:tcPr>
            <w:tcW w:w="1554" w:type="dxa"/>
            <w:vAlign w:val="center"/>
          </w:tcPr>
          <w:p w:rsidR="00ED0EEE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77FC8" w:rsidRPr="00460255" w:rsidTr="00D77FC8">
        <w:trPr>
          <w:trHeight w:val="270"/>
          <w:jc w:val="center"/>
        </w:trPr>
        <w:tc>
          <w:tcPr>
            <w:tcW w:w="520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33</w:t>
            </w:r>
          </w:p>
        </w:tc>
        <w:tc>
          <w:tcPr>
            <w:tcW w:w="1543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Put/sokak, nije asfaltirano</w:t>
            </w:r>
          </w:p>
        </w:tc>
        <w:tc>
          <w:tcPr>
            <w:tcW w:w="673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86" w:type="dxa"/>
            <w:vAlign w:val="center"/>
          </w:tcPr>
          <w:p w:rsidR="00ED0EEE" w:rsidRPr="00460255" w:rsidRDefault="00ED0EEE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3641</w:t>
            </w:r>
          </w:p>
        </w:tc>
        <w:tc>
          <w:tcPr>
            <w:tcW w:w="1069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ED0EEE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2553</w:t>
            </w:r>
          </w:p>
        </w:tc>
        <w:tc>
          <w:tcPr>
            <w:tcW w:w="1554" w:type="dxa"/>
            <w:vAlign w:val="center"/>
          </w:tcPr>
          <w:p w:rsidR="00ED0EEE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ED0EEE" w:rsidRPr="00460255" w:rsidRDefault="00ED0EEE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77FC8" w:rsidRPr="00460255" w:rsidTr="00D77FC8">
        <w:trPr>
          <w:trHeight w:val="180"/>
          <w:jc w:val="center"/>
        </w:trPr>
        <w:tc>
          <w:tcPr>
            <w:tcW w:w="520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34</w:t>
            </w:r>
          </w:p>
        </w:tc>
        <w:tc>
          <w:tcPr>
            <w:tcW w:w="1543" w:type="dxa"/>
            <w:vAlign w:val="center"/>
          </w:tcPr>
          <w:p w:rsidR="0037140F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Put/sokak, nije asfaltirano</w:t>
            </w:r>
          </w:p>
        </w:tc>
        <w:tc>
          <w:tcPr>
            <w:tcW w:w="673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86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3642</w:t>
            </w:r>
          </w:p>
        </w:tc>
        <w:tc>
          <w:tcPr>
            <w:tcW w:w="1069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2527</w:t>
            </w:r>
          </w:p>
        </w:tc>
        <w:tc>
          <w:tcPr>
            <w:tcW w:w="1554" w:type="dxa"/>
            <w:vAlign w:val="center"/>
          </w:tcPr>
          <w:p w:rsidR="0037140F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37140F" w:rsidRPr="00460255" w:rsidRDefault="0037140F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77FC8" w:rsidRPr="00460255" w:rsidTr="00D77FC8">
        <w:trPr>
          <w:trHeight w:val="180"/>
          <w:jc w:val="center"/>
        </w:trPr>
        <w:tc>
          <w:tcPr>
            <w:tcW w:w="520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35</w:t>
            </w:r>
          </w:p>
        </w:tc>
        <w:tc>
          <w:tcPr>
            <w:tcW w:w="1543" w:type="dxa"/>
            <w:vAlign w:val="center"/>
          </w:tcPr>
          <w:p w:rsidR="0037140F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Put/sokak, nije betoniran</w:t>
            </w:r>
          </w:p>
        </w:tc>
        <w:tc>
          <w:tcPr>
            <w:tcW w:w="673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86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3715</w:t>
            </w:r>
          </w:p>
        </w:tc>
        <w:tc>
          <w:tcPr>
            <w:tcW w:w="1069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1079</w:t>
            </w:r>
          </w:p>
        </w:tc>
        <w:tc>
          <w:tcPr>
            <w:tcW w:w="908" w:type="dxa"/>
            <w:vAlign w:val="center"/>
          </w:tcPr>
          <w:p w:rsidR="0037140F" w:rsidRPr="00460255" w:rsidRDefault="0037140F" w:rsidP="00D77FC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2527</w:t>
            </w:r>
          </w:p>
        </w:tc>
        <w:tc>
          <w:tcPr>
            <w:tcW w:w="1554" w:type="dxa"/>
            <w:vAlign w:val="center"/>
          </w:tcPr>
          <w:p w:rsidR="0037140F" w:rsidRPr="00460255" w:rsidRDefault="0037140F">
            <w:pPr>
              <w:rPr>
                <w:rFonts w:cstheme="minorHAnsi"/>
                <w:sz w:val="16"/>
                <w:szCs w:val="16"/>
              </w:rPr>
            </w:pPr>
            <w:r w:rsidRPr="00460255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999" w:type="dxa"/>
            <w:vAlign w:val="center"/>
          </w:tcPr>
          <w:p w:rsidR="0037140F" w:rsidRPr="00460255" w:rsidRDefault="0037140F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:rsidR="00D77FC8" w:rsidRDefault="00D77FC8">
      <w:pPr>
        <w:rPr>
          <w:sz w:val="24"/>
          <w:szCs w:val="24"/>
        </w:rPr>
      </w:pPr>
    </w:p>
    <w:p w:rsidR="00D77FC8" w:rsidRDefault="00D77FC8">
      <w:pPr>
        <w:rPr>
          <w:sz w:val="24"/>
          <w:szCs w:val="24"/>
        </w:rPr>
      </w:pPr>
    </w:p>
    <w:p w:rsidR="00D77FC8" w:rsidRDefault="00D77FC8">
      <w:pPr>
        <w:rPr>
          <w:sz w:val="24"/>
          <w:szCs w:val="24"/>
        </w:rPr>
      </w:pPr>
    </w:p>
    <w:p w:rsidR="00D77FC8" w:rsidRDefault="00D77FC8">
      <w:pPr>
        <w:rPr>
          <w:sz w:val="24"/>
          <w:szCs w:val="24"/>
        </w:rPr>
      </w:pPr>
    </w:p>
    <w:p w:rsidR="00D77FC8" w:rsidRDefault="00D77FC8" w:rsidP="00D77FC8">
      <w:pPr>
        <w:jc w:val="center"/>
        <w:rPr>
          <w:sz w:val="24"/>
          <w:szCs w:val="24"/>
        </w:rPr>
      </w:pPr>
      <w:r>
        <w:rPr>
          <w:sz w:val="24"/>
          <w:szCs w:val="24"/>
        </w:rPr>
        <w:t>Slika 3. Nerazvrstane ceste u naselju Tovarnik</w:t>
      </w:r>
    </w:p>
    <w:p w:rsidR="00B766C1" w:rsidRDefault="00ED0EEE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-545465</wp:posOffset>
            </wp:positionH>
            <wp:positionV relativeFrom="paragraph">
              <wp:posOffset>123190</wp:posOffset>
            </wp:positionV>
            <wp:extent cx="7027545" cy="5143500"/>
            <wp:effectExtent l="0" t="0" r="0" b="0"/>
            <wp:wrapTopAndBottom/>
            <wp:docPr id="2" name="Slika 1" descr="Izreza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rezak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54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A96" w:rsidRDefault="00822A96">
      <w:pPr>
        <w:rPr>
          <w:sz w:val="24"/>
          <w:szCs w:val="24"/>
        </w:rPr>
      </w:pPr>
    </w:p>
    <w:p w:rsidR="00822A96" w:rsidRDefault="00822A96">
      <w:pPr>
        <w:rPr>
          <w:sz w:val="24"/>
          <w:szCs w:val="24"/>
        </w:rPr>
      </w:pPr>
    </w:p>
    <w:p w:rsidR="00822A96" w:rsidRDefault="00822A96">
      <w:pPr>
        <w:rPr>
          <w:sz w:val="24"/>
          <w:szCs w:val="24"/>
        </w:rPr>
      </w:pPr>
    </w:p>
    <w:p w:rsidR="00ED0EEE" w:rsidRDefault="00ED0EEE">
      <w:pPr>
        <w:rPr>
          <w:sz w:val="24"/>
          <w:szCs w:val="24"/>
        </w:rPr>
      </w:pPr>
    </w:p>
    <w:p w:rsidR="00ED0EEE" w:rsidRDefault="00ED0EEE">
      <w:pPr>
        <w:rPr>
          <w:sz w:val="24"/>
          <w:szCs w:val="24"/>
        </w:rPr>
      </w:pPr>
    </w:p>
    <w:p w:rsidR="00ED0EEE" w:rsidRDefault="00ED0EEE">
      <w:pPr>
        <w:rPr>
          <w:sz w:val="24"/>
          <w:szCs w:val="24"/>
        </w:rPr>
      </w:pPr>
    </w:p>
    <w:p w:rsidR="00ED0EEE" w:rsidRDefault="00ED0EEE">
      <w:pPr>
        <w:rPr>
          <w:sz w:val="24"/>
          <w:szCs w:val="24"/>
        </w:rPr>
      </w:pPr>
    </w:p>
    <w:p w:rsidR="00ED0EEE" w:rsidRDefault="00ED0EEE">
      <w:pPr>
        <w:rPr>
          <w:sz w:val="24"/>
          <w:szCs w:val="24"/>
        </w:rPr>
      </w:pPr>
    </w:p>
    <w:p w:rsidR="00ED0EEE" w:rsidRDefault="00ED0EEE">
      <w:pPr>
        <w:rPr>
          <w:sz w:val="24"/>
          <w:szCs w:val="24"/>
        </w:rPr>
      </w:pPr>
    </w:p>
    <w:p w:rsidR="00C77232" w:rsidRDefault="00D77FC8" w:rsidP="0037140F">
      <w:pPr>
        <w:jc w:val="center"/>
        <w:rPr>
          <w:sz w:val="24"/>
          <w:szCs w:val="24"/>
        </w:rPr>
      </w:pPr>
      <w:r>
        <w:rPr>
          <w:sz w:val="24"/>
          <w:szCs w:val="24"/>
        </w:rPr>
        <w:t>Tablica 3. Popis nerazvrstanih cesta: ILAČA</w:t>
      </w:r>
    </w:p>
    <w:tbl>
      <w:tblPr>
        <w:tblStyle w:val="Reetkatablice"/>
        <w:tblW w:w="10539" w:type="dxa"/>
        <w:jc w:val="center"/>
        <w:tblLook w:val="04A0" w:firstRow="1" w:lastRow="0" w:firstColumn="1" w:lastColumn="0" w:noHBand="0" w:noVBand="1"/>
      </w:tblPr>
      <w:tblGrid>
        <w:gridCol w:w="542"/>
        <w:gridCol w:w="1567"/>
        <w:gridCol w:w="816"/>
        <w:gridCol w:w="699"/>
        <w:gridCol w:w="1539"/>
        <w:gridCol w:w="1592"/>
        <w:gridCol w:w="1193"/>
        <w:gridCol w:w="1573"/>
        <w:gridCol w:w="1018"/>
      </w:tblGrid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77FC8">
              <w:rPr>
                <w:rFonts w:cstheme="minorHAnsi"/>
                <w:b/>
                <w:bCs/>
                <w:sz w:val="16"/>
                <w:szCs w:val="16"/>
              </w:rPr>
              <w:t>Red.</w:t>
            </w:r>
          </w:p>
          <w:p w:rsidR="0037140F" w:rsidRPr="00D77FC8" w:rsidRDefault="0037140F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77FC8">
              <w:rPr>
                <w:rFonts w:cstheme="minorHAnsi"/>
                <w:b/>
                <w:bCs/>
                <w:sz w:val="16"/>
                <w:szCs w:val="16"/>
              </w:rPr>
              <w:t>br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77FC8">
              <w:rPr>
                <w:rFonts w:cstheme="minorHAnsi"/>
                <w:b/>
                <w:bCs/>
                <w:sz w:val="16"/>
                <w:szCs w:val="16"/>
              </w:rPr>
              <w:t>Naziv Ulice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77FC8">
              <w:rPr>
                <w:rFonts w:cstheme="minorHAnsi"/>
                <w:b/>
                <w:bCs/>
                <w:sz w:val="16"/>
                <w:szCs w:val="16"/>
              </w:rPr>
              <w:t>Dužina ulice</w:t>
            </w: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77FC8">
              <w:rPr>
                <w:rFonts w:cstheme="minorHAnsi"/>
                <w:b/>
                <w:bCs/>
                <w:sz w:val="16"/>
                <w:szCs w:val="16"/>
              </w:rPr>
              <w:t>Širina Asfalta</w:t>
            </w: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77FC8">
              <w:rPr>
                <w:rFonts w:cstheme="minorHAnsi"/>
                <w:b/>
                <w:bCs/>
                <w:sz w:val="16"/>
                <w:szCs w:val="16"/>
              </w:rPr>
              <w:t>Katastarska čestica</w:t>
            </w:r>
          </w:p>
        </w:tc>
        <w:tc>
          <w:tcPr>
            <w:tcW w:w="1592" w:type="dxa"/>
            <w:vAlign w:val="center"/>
          </w:tcPr>
          <w:p w:rsidR="0037140F" w:rsidRPr="00D77FC8" w:rsidRDefault="00D77FC8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77FC8">
              <w:rPr>
                <w:rFonts w:cstheme="minorHAnsi"/>
                <w:b/>
                <w:bCs/>
                <w:sz w:val="16"/>
                <w:szCs w:val="16"/>
              </w:rPr>
              <w:t>B</w:t>
            </w:r>
            <w:r w:rsidR="0037140F" w:rsidRPr="00D77FC8">
              <w:rPr>
                <w:rFonts w:cstheme="minorHAnsi"/>
                <w:b/>
                <w:bCs/>
                <w:sz w:val="16"/>
                <w:szCs w:val="16"/>
              </w:rPr>
              <w:t>roj posjedovnog lista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77FC8">
              <w:rPr>
                <w:rFonts w:cstheme="minorHAnsi"/>
                <w:b/>
                <w:bCs/>
                <w:sz w:val="16"/>
                <w:szCs w:val="16"/>
              </w:rPr>
              <w:t>Broj zem. uloška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77FC8">
              <w:rPr>
                <w:rFonts w:cstheme="minorHAnsi"/>
                <w:b/>
                <w:bCs/>
                <w:sz w:val="16"/>
                <w:szCs w:val="16"/>
              </w:rPr>
              <w:t>Vlasništvo</w:t>
            </w:r>
          </w:p>
        </w:tc>
        <w:tc>
          <w:tcPr>
            <w:tcW w:w="1018" w:type="dxa"/>
            <w:vAlign w:val="center"/>
          </w:tcPr>
          <w:p w:rsidR="0037140F" w:rsidRPr="00D77FC8" w:rsidRDefault="00D77FC8" w:rsidP="00D77FC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77FC8">
              <w:rPr>
                <w:rFonts w:cstheme="minorHAnsi"/>
                <w:b/>
                <w:bCs/>
                <w:sz w:val="16"/>
                <w:szCs w:val="16"/>
              </w:rPr>
              <w:t>P</w:t>
            </w:r>
            <w:r w:rsidR="0037140F" w:rsidRPr="00D77FC8">
              <w:rPr>
                <w:rFonts w:cstheme="minorHAnsi"/>
                <w:b/>
                <w:bCs/>
                <w:sz w:val="16"/>
                <w:szCs w:val="16"/>
              </w:rPr>
              <w:t>rimjedba</w:t>
            </w:r>
          </w:p>
        </w:tc>
      </w:tr>
      <w:tr w:rsidR="0037140F" w:rsidRPr="00D77FC8" w:rsidTr="00D77FC8">
        <w:trPr>
          <w:trHeight w:val="260"/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Zrinskofrankopanska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879</w:t>
            </w: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4,5</w:t>
            </w: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1898/1;1899/1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1310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Stanje dobro</w:t>
            </w: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D77FC8" w:rsidP="00D77FC8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J.J.Strosmayera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1110</w:t>
            </w: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4,5</w:t>
            </w: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1915;1914/1,1916;1</w:t>
            </w:r>
          </w:p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941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1307; 1310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Urediti kanalsku mrežu</w:t>
            </w: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3.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M.A.Reljkovića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790</w:t>
            </w: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4,5 i 4,0</w:t>
            </w: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1906;1908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1299; 1310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Stanje dobro</w:t>
            </w: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4.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Ljudevita gaja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360</w:t>
            </w: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4,5</w:t>
            </w: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1931;1507/5 (dio uz cestu)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837;1075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1310;1126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Dobro</w:t>
            </w: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5.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Matije Gupca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965</w:t>
            </w: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4,0</w:t>
            </w: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1910;1912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1310;1307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Sitni popravci asfalta</w:t>
            </w: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6.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1507/4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1310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7.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(dio)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1864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1310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1896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1310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9.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1900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1310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10.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1901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1310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11.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1902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1310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12.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1905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1299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(dio);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1907/1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1299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14.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1909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1299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15.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1911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1299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16.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i TRAVNATA POVRŠINA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1913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1299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17.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1934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1299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18.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1935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835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1299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(dio);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1936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1299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20.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PUT/SOKAK i TRAVNATA POVRŠINA ; nije asfaltiran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1942/1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1310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7140F" w:rsidRPr="00D77FC8" w:rsidTr="00D77FC8">
        <w:trPr>
          <w:trHeight w:val="310"/>
          <w:jc w:val="center"/>
        </w:trPr>
        <w:tc>
          <w:tcPr>
            <w:tcW w:w="54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21.</w:t>
            </w:r>
          </w:p>
        </w:tc>
        <w:tc>
          <w:tcPr>
            <w:tcW w:w="1567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PUT ZA GROBLJE ; asfaltirano</w:t>
            </w:r>
          </w:p>
        </w:tc>
        <w:tc>
          <w:tcPr>
            <w:tcW w:w="816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39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1853</w:t>
            </w:r>
          </w:p>
        </w:tc>
        <w:tc>
          <w:tcPr>
            <w:tcW w:w="1592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837</w:t>
            </w:r>
          </w:p>
        </w:tc>
        <w:tc>
          <w:tcPr>
            <w:tcW w:w="119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1299</w:t>
            </w:r>
          </w:p>
        </w:tc>
        <w:tc>
          <w:tcPr>
            <w:tcW w:w="1573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  <w:r w:rsidRPr="00D77FC8">
              <w:rPr>
                <w:rFonts w:cstheme="minorHAnsi"/>
                <w:sz w:val="16"/>
                <w:szCs w:val="16"/>
              </w:rPr>
              <w:t>OPĆINA TOVARNIK-JAVNO DOBRO U OPĆOJ UPORABI</w:t>
            </w:r>
          </w:p>
        </w:tc>
        <w:tc>
          <w:tcPr>
            <w:tcW w:w="1018" w:type="dxa"/>
            <w:vAlign w:val="center"/>
          </w:tcPr>
          <w:p w:rsidR="0037140F" w:rsidRPr="00D77FC8" w:rsidRDefault="0037140F" w:rsidP="00D77FC8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:rsidR="00C77232" w:rsidRDefault="00C77232">
      <w:pPr>
        <w:rPr>
          <w:sz w:val="24"/>
          <w:szCs w:val="24"/>
        </w:rPr>
      </w:pPr>
    </w:p>
    <w:p w:rsidR="0037140F" w:rsidRDefault="0037140F">
      <w:pPr>
        <w:rPr>
          <w:sz w:val="24"/>
          <w:szCs w:val="24"/>
        </w:rPr>
      </w:pPr>
    </w:p>
    <w:p w:rsidR="0037140F" w:rsidRDefault="0037140F">
      <w:pPr>
        <w:rPr>
          <w:sz w:val="44"/>
          <w:szCs w:val="44"/>
        </w:rPr>
      </w:pPr>
      <w:r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-280670</wp:posOffset>
            </wp:positionV>
            <wp:extent cx="6524625" cy="5524500"/>
            <wp:effectExtent l="19050" t="0" r="9525" b="0"/>
            <wp:wrapNone/>
            <wp:docPr id="3" name="Slika 2" descr="Izreza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rezak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37140F" w:rsidRDefault="0037140F">
      <w:pPr>
        <w:rPr>
          <w:sz w:val="44"/>
          <w:szCs w:val="44"/>
        </w:rPr>
      </w:pPr>
    </w:p>
    <w:p w:rsidR="00822A96" w:rsidRPr="00DE2D86" w:rsidRDefault="00785630" w:rsidP="00DE2D86">
      <w:pPr>
        <w:pStyle w:val="Odlomakpopisa"/>
        <w:numPr>
          <w:ilvl w:val="0"/>
          <w:numId w:val="6"/>
        </w:numPr>
        <w:rPr>
          <w:sz w:val="44"/>
          <w:szCs w:val="44"/>
        </w:rPr>
      </w:pPr>
      <w:r w:rsidRPr="00DE2D86">
        <w:rPr>
          <w:sz w:val="44"/>
          <w:szCs w:val="44"/>
        </w:rPr>
        <w:t>GRAĐEVINE I UREĐAJI JAVNE NAMJENE</w:t>
      </w:r>
    </w:p>
    <w:p w:rsidR="00822A96" w:rsidRDefault="00785630">
      <w:pPr>
        <w:rPr>
          <w:sz w:val="24"/>
          <w:szCs w:val="24"/>
        </w:rPr>
      </w:pPr>
      <w:r>
        <w:rPr>
          <w:sz w:val="24"/>
          <w:szCs w:val="24"/>
        </w:rPr>
        <w:t xml:space="preserve">Na području općine Tovarnik </w:t>
      </w:r>
      <w:r w:rsidR="00772C5D">
        <w:rPr>
          <w:sz w:val="24"/>
          <w:szCs w:val="24"/>
        </w:rPr>
        <w:t xml:space="preserve">postoje par objekata u općinskom vlasništvu koje imaju svrhu javne namjene, a sa kojom se mještani općine Tovarnik mogu koristiti uz određeni iznos kojeg plaćaju za korištenje te usluge. U građevine javne namjene spadaju: </w:t>
      </w:r>
    </w:p>
    <w:p w:rsidR="00315292" w:rsidRDefault="00315292" w:rsidP="00315292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Vila Tovarnik</w:t>
      </w:r>
    </w:p>
    <w:p w:rsidR="00772C5D" w:rsidRDefault="00772C5D" w:rsidP="00772C5D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Dvd tovarnik </w:t>
      </w:r>
    </w:p>
    <w:p w:rsidR="00772C5D" w:rsidRDefault="00772C5D" w:rsidP="00772C5D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Lovačka kuća ( Tovarnik ) </w:t>
      </w:r>
    </w:p>
    <w:p w:rsidR="00772C5D" w:rsidRDefault="00772C5D" w:rsidP="00772C5D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Hrvatski dom ( Ilača ) </w:t>
      </w:r>
    </w:p>
    <w:p w:rsidR="00315292" w:rsidRDefault="00315292" w:rsidP="00315292">
      <w:pPr>
        <w:rPr>
          <w:sz w:val="24"/>
          <w:szCs w:val="24"/>
        </w:rPr>
      </w:pPr>
    </w:p>
    <w:tbl>
      <w:tblPr>
        <w:tblStyle w:val="Reetkatablice"/>
        <w:tblW w:w="8642" w:type="dxa"/>
        <w:tblLook w:val="04A0" w:firstRow="1" w:lastRow="0" w:firstColumn="1" w:lastColumn="0" w:noHBand="0" w:noVBand="1"/>
      </w:tblPr>
      <w:tblGrid>
        <w:gridCol w:w="715"/>
        <w:gridCol w:w="1890"/>
        <w:gridCol w:w="1930"/>
        <w:gridCol w:w="1261"/>
        <w:gridCol w:w="1400"/>
        <w:gridCol w:w="1446"/>
      </w:tblGrid>
      <w:tr w:rsidR="00DE2D86" w:rsidTr="00DE2D86">
        <w:trPr>
          <w:trHeight w:val="510"/>
        </w:trPr>
        <w:tc>
          <w:tcPr>
            <w:tcW w:w="715" w:type="dxa"/>
          </w:tcPr>
          <w:p w:rsidR="00DE2D86" w:rsidRPr="00315292" w:rsidRDefault="00DE2D86" w:rsidP="00DE2D86">
            <w:pPr>
              <w:jc w:val="center"/>
              <w:rPr>
                <w:sz w:val="18"/>
                <w:szCs w:val="18"/>
              </w:rPr>
            </w:pPr>
            <w:r w:rsidRPr="00315292">
              <w:rPr>
                <w:sz w:val="18"/>
                <w:szCs w:val="18"/>
              </w:rPr>
              <w:t>R.Br.</w:t>
            </w:r>
          </w:p>
        </w:tc>
        <w:tc>
          <w:tcPr>
            <w:tcW w:w="1890" w:type="dxa"/>
          </w:tcPr>
          <w:p w:rsidR="00DE2D86" w:rsidRPr="00315292" w:rsidRDefault="00DE2D86" w:rsidP="00DE2D86">
            <w:pPr>
              <w:jc w:val="center"/>
              <w:rPr>
                <w:sz w:val="18"/>
                <w:szCs w:val="18"/>
              </w:rPr>
            </w:pPr>
            <w:r w:rsidRPr="00315292">
              <w:rPr>
                <w:sz w:val="18"/>
                <w:szCs w:val="18"/>
              </w:rPr>
              <w:t>Naziv i vrsta</w:t>
            </w:r>
          </w:p>
        </w:tc>
        <w:tc>
          <w:tcPr>
            <w:tcW w:w="1930" w:type="dxa"/>
          </w:tcPr>
          <w:p w:rsidR="00DE2D86" w:rsidRPr="00315292" w:rsidRDefault="00DE2D86" w:rsidP="00DE2D86">
            <w:pPr>
              <w:jc w:val="center"/>
              <w:rPr>
                <w:sz w:val="18"/>
                <w:szCs w:val="18"/>
              </w:rPr>
            </w:pPr>
            <w:r w:rsidRPr="00315292">
              <w:rPr>
                <w:sz w:val="18"/>
                <w:szCs w:val="18"/>
              </w:rPr>
              <w:t>Katastarska čestica</w:t>
            </w:r>
          </w:p>
        </w:tc>
        <w:tc>
          <w:tcPr>
            <w:tcW w:w="1261" w:type="dxa"/>
          </w:tcPr>
          <w:p w:rsidR="00DE2D86" w:rsidRPr="00315292" w:rsidRDefault="00DE2D86" w:rsidP="00DE2D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Površina</w:t>
            </w:r>
          </w:p>
        </w:tc>
        <w:tc>
          <w:tcPr>
            <w:tcW w:w="1400" w:type="dxa"/>
          </w:tcPr>
          <w:p w:rsidR="00DE2D86" w:rsidRPr="00315292" w:rsidRDefault="00DE2D86" w:rsidP="00DE2D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Posjedovni list</w:t>
            </w:r>
          </w:p>
        </w:tc>
        <w:tc>
          <w:tcPr>
            <w:tcW w:w="1446" w:type="dxa"/>
          </w:tcPr>
          <w:p w:rsidR="00DE2D86" w:rsidRPr="00315292" w:rsidRDefault="00DE2D86" w:rsidP="00DE2D86">
            <w:pPr>
              <w:jc w:val="center"/>
              <w:rPr>
                <w:sz w:val="18"/>
                <w:szCs w:val="18"/>
              </w:rPr>
            </w:pPr>
            <w:r w:rsidRPr="00315292">
              <w:rPr>
                <w:sz w:val="18"/>
                <w:szCs w:val="18"/>
              </w:rPr>
              <w:t>Vlasništvo komunalne infrastrukture</w:t>
            </w:r>
          </w:p>
        </w:tc>
      </w:tr>
      <w:tr w:rsidR="00DE2D86" w:rsidTr="00DE2D86">
        <w:trPr>
          <w:trHeight w:val="537"/>
        </w:trPr>
        <w:tc>
          <w:tcPr>
            <w:tcW w:w="715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890" w:type="dxa"/>
          </w:tcPr>
          <w:p w:rsidR="00DE2D86" w:rsidRPr="00315292" w:rsidRDefault="00DE2D86" w:rsidP="00DE2D86">
            <w:pPr>
              <w:jc w:val="center"/>
              <w:rPr>
                <w:sz w:val="24"/>
                <w:szCs w:val="24"/>
              </w:rPr>
            </w:pPr>
            <w:r w:rsidRPr="00315292">
              <w:rPr>
                <w:sz w:val="24"/>
                <w:szCs w:val="24"/>
              </w:rPr>
              <w:t>Vila Tovarnik</w:t>
            </w:r>
          </w:p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0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>2118</w:t>
            </w:r>
          </w:p>
        </w:tc>
        <w:tc>
          <w:tcPr>
            <w:tcW w:w="1261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 xml:space="preserve">5080 </w:t>
            </w:r>
            <w:r>
              <w:rPr>
                <w:rStyle w:val="dkp-color"/>
              </w:rPr>
              <w:t>m2</w:t>
            </w:r>
          </w:p>
        </w:tc>
        <w:tc>
          <w:tcPr>
            <w:tcW w:w="1400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>2238</w:t>
            </w:r>
          </w:p>
        </w:tc>
        <w:tc>
          <w:tcPr>
            <w:tcW w:w="1446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Općina Tovarnik</w:t>
            </w:r>
          </w:p>
        </w:tc>
      </w:tr>
      <w:tr w:rsidR="00DE2D86" w:rsidTr="00DE2D86">
        <w:trPr>
          <w:trHeight w:val="510"/>
        </w:trPr>
        <w:tc>
          <w:tcPr>
            <w:tcW w:w="715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890" w:type="dxa"/>
          </w:tcPr>
          <w:p w:rsidR="00DE2D86" w:rsidRPr="00315292" w:rsidRDefault="00DE2D86" w:rsidP="00DE2D86">
            <w:pPr>
              <w:jc w:val="center"/>
              <w:rPr>
                <w:sz w:val="24"/>
                <w:szCs w:val="24"/>
              </w:rPr>
            </w:pPr>
            <w:r w:rsidRPr="00315292">
              <w:rPr>
                <w:sz w:val="24"/>
                <w:szCs w:val="24"/>
              </w:rPr>
              <w:t>Dvd tovarnik</w:t>
            </w:r>
          </w:p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0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>1967</w:t>
            </w:r>
          </w:p>
        </w:tc>
        <w:tc>
          <w:tcPr>
            <w:tcW w:w="1261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>1356 m2</w:t>
            </w:r>
          </w:p>
        </w:tc>
        <w:tc>
          <w:tcPr>
            <w:tcW w:w="1400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>2238</w:t>
            </w:r>
          </w:p>
        </w:tc>
        <w:tc>
          <w:tcPr>
            <w:tcW w:w="1446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Općina Tovarnik</w:t>
            </w:r>
          </w:p>
        </w:tc>
      </w:tr>
      <w:tr w:rsidR="00DE2D86" w:rsidTr="00DE2D86">
        <w:trPr>
          <w:trHeight w:val="510"/>
        </w:trPr>
        <w:tc>
          <w:tcPr>
            <w:tcW w:w="715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890" w:type="dxa"/>
          </w:tcPr>
          <w:p w:rsidR="00DE2D86" w:rsidRPr="00315292" w:rsidRDefault="00DE2D86" w:rsidP="00DE2D86">
            <w:pPr>
              <w:jc w:val="center"/>
              <w:rPr>
                <w:sz w:val="24"/>
                <w:szCs w:val="24"/>
              </w:rPr>
            </w:pPr>
            <w:r w:rsidRPr="00315292">
              <w:rPr>
                <w:sz w:val="24"/>
                <w:szCs w:val="24"/>
              </w:rPr>
              <w:t>Lovačka kuća ( Tovarnik )</w:t>
            </w:r>
          </w:p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0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>2852</w:t>
            </w:r>
          </w:p>
        </w:tc>
        <w:tc>
          <w:tcPr>
            <w:tcW w:w="1261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>19452 m2</w:t>
            </w:r>
          </w:p>
        </w:tc>
        <w:tc>
          <w:tcPr>
            <w:tcW w:w="1400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>2238</w:t>
            </w:r>
          </w:p>
        </w:tc>
        <w:tc>
          <w:tcPr>
            <w:tcW w:w="1446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Općina Tovarnik</w:t>
            </w:r>
          </w:p>
        </w:tc>
      </w:tr>
      <w:tr w:rsidR="00DE2D86" w:rsidTr="00DE2D86">
        <w:trPr>
          <w:trHeight w:val="537"/>
        </w:trPr>
        <w:tc>
          <w:tcPr>
            <w:tcW w:w="715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890" w:type="dxa"/>
          </w:tcPr>
          <w:p w:rsidR="00DE2D86" w:rsidRPr="00315292" w:rsidRDefault="00DE2D86" w:rsidP="00DE2D86">
            <w:pPr>
              <w:jc w:val="center"/>
              <w:rPr>
                <w:sz w:val="24"/>
                <w:szCs w:val="24"/>
              </w:rPr>
            </w:pPr>
            <w:r w:rsidRPr="00315292">
              <w:rPr>
                <w:sz w:val="24"/>
                <w:szCs w:val="24"/>
              </w:rPr>
              <w:t>Hrvatski dom ( Ilača )</w:t>
            </w:r>
          </w:p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0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>2325</w:t>
            </w:r>
          </w:p>
        </w:tc>
        <w:tc>
          <w:tcPr>
            <w:tcW w:w="1261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>807 m2</w:t>
            </w:r>
          </w:p>
        </w:tc>
        <w:tc>
          <w:tcPr>
            <w:tcW w:w="1400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t>1987</w:t>
            </w:r>
          </w:p>
        </w:tc>
        <w:tc>
          <w:tcPr>
            <w:tcW w:w="1446" w:type="dxa"/>
          </w:tcPr>
          <w:p w:rsidR="00DE2D86" w:rsidRDefault="00DE2D86" w:rsidP="00DE2D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Općina Tovarnik</w:t>
            </w:r>
          </w:p>
        </w:tc>
      </w:tr>
    </w:tbl>
    <w:p w:rsidR="00315292" w:rsidRDefault="00315292" w:rsidP="00DE2D86">
      <w:pPr>
        <w:jc w:val="center"/>
        <w:rPr>
          <w:sz w:val="24"/>
          <w:szCs w:val="24"/>
        </w:rPr>
      </w:pPr>
    </w:p>
    <w:p w:rsidR="0037140F" w:rsidRDefault="0037140F" w:rsidP="00315292">
      <w:pPr>
        <w:rPr>
          <w:sz w:val="24"/>
          <w:szCs w:val="24"/>
        </w:rPr>
      </w:pPr>
    </w:p>
    <w:p w:rsidR="0037140F" w:rsidRDefault="0037140F" w:rsidP="00315292">
      <w:pPr>
        <w:rPr>
          <w:sz w:val="24"/>
          <w:szCs w:val="24"/>
        </w:rPr>
      </w:pPr>
    </w:p>
    <w:p w:rsidR="0037140F" w:rsidRDefault="0037140F" w:rsidP="00315292">
      <w:pPr>
        <w:rPr>
          <w:sz w:val="24"/>
          <w:szCs w:val="24"/>
        </w:rPr>
      </w:pPr>
    </w:p>
    <w:p w:rsidR="0037140F" w:rsidRDefault="0037140F" w:rsidP="00315292">
      <w:pPr>
        <w:rPr>
          <w:sz w:val="24"/>
          <w:szCs w:val="24"/>
        </w:rPr>
      </w:pPr>
    </w:p>
    <w:p w:rsidR="0037140F" w:rsidRDefault="0037140F" w:rsidP="00315292">
      <w:pPr>
        <w:rPr>
          <w:sz w:val="24"/>
          <w:szCs w:val="24"/>
        </w:rPr>
      </w:pPr>
    </w:p>
    <w:p w:rsidR="0037140F" w:rsidRDefault="0037140F" w:rsidP="00315292">
      <w:pPr>
        <w:rPr>
          <w:sz w:val="24"/>
          <w:szCs w:val="24"/>
        </w:rPr>
      </w:pPr>
    </w:p>
    <w:p w:rsidR="0037140F" w:rsidRDefault="0037140F" w:rsidP="00315292">
      <w:pPr>
        <w:rPr>
          <w:sz w:val="24"/>
          <w:szCs w:val="24"/>
        </w:rPr>
      </w:pPr>
    </w:p>
    <w:p w:rsidR="0037140F" w:rsidRDefault="0037140F" w:rsidP="00315292">
      <w:pPr>
        <w:rPr>
          <w:sz w:val="24"/>
          <w:szCs w:val="24"/>
        </w:rPr>
      </w:pPr>
    </w:p>
    <w:p w:rsidR="0037140F" w:rsidRDefault="0037140F" w:rsidP="00315292">
      <w:pPr>
        <w:rPr>
          <w:sz w:val="24"/>
          <w:szCs w:val="24"/>
        </w:rPr>
      </w:pPr>
    </w:p>
    <w:p w:rsidR="0037140F" w:rsidRDefault="0037140F" w:rsidP="00315292">
      <w:pPr>
        <w:rPr>
          <w:sz w:val="24"/>
          <w:szCs w:val="24"/>
        </w:rPr>
      </w:pPr>
    </w:p>
    <w:p w:rsidR="0037140F" w:rsidRDefault="0037140F" w:rsidP="00315292">
      <w:pPr>
        <w:rPr>
          <w:sz w:val="24"/>
          <w:szCs w:val="24"/>
        </w:rPr>
      </w:pPr>
    </w:p>
    <w:p w:rsidR="0037140F" w:rsidRPr="00DE2D86" w:rsidRDefault="0037140F" w:rsidP="00DE2D86">
      <w:pPr>
        <w:pStyle w:val="Odlomakpopisa"/>
        <w:numPr>
          <w:ilvl w:val="0"/>
          <w:numId w:val="1"/>
        </w:numPr>
        <w:rPr>
          <w:sz w:val="44"/>
          <w:szCs w:val="44"/>
        </w:rPr>
      </w:pPr>
      <w:r w:rsidRPr="00DE2D86">
        <w:rPr>
          <w:sz w:val="44"/>
          <w:szCs w:val="44"/>
        </w:rPr>
        <w:t>GROBLJA I KREMATORIJI NA GROBLJIMA</w:t>
      </w:r>
    </w:p>
    <w:p w:rsidR="0037140F" w:rsidRDefault="000E0D66" w:rsidP="000E0D66">
      <w:r>
        <w:t>Na području Općine Tovarnik nalaze se  tri groblja u naseljima Tovarnik i Ilača , te ga koristi stanovništvo čitave Općine.</w:t>
      </w:r>
      <w:r w:rsidR="00C96554">
        <w:t xml:space="preserve"> U naselju Tovarnik postoje katoličko groblje sa mrtvačnicom  površine 957m2  </w:t>
      </w:r>
      <w:r w:rsidR="00C0740D">
        <w:t>i pravoslavno groblje</w:t>
      </w:r>
      <w:r w:rsidR="00C96554">
        <w:t>.</w:t>
      </w:r>
      <w:r w:rsidR="00584CAE">
        <w:t xml:space="preserve"> </w:t>
      </w:r>
      <w:r w:rsidR="00C0740D">
        <w:t>U naselju Ilača je katoličko groblje sa mrtvačnicom površine 141 m2. Godišnja naknada za grobarinu iznosi 15 kuna po metru kvadratnom.</w:t>
      </w:r>
    </w:p>
    <w:p w:rsidR="00584CAE" w:rsidRDefault="00584CAE" w:rsidP="00584CAE">
      <w:pPr>
        <w:spacing w:after="0"/>
      </w:pPr>
      <w:r>
        <w:t xml:space="preserve">Grobna mjesta : </w:t>
      </w:r>
    </w:p>
    <w:p w:rsidR="00584CAE" w:rsidRDefault="00584CAE" w:rsidP="00584CAE">
      <w:pPr>
        <w:spacing w:after="0"/>
      </w:pPr>
      <w:r>
        <w:t>Tovarnik :1363 mjesta</w:t>
      </w:r>
    </w:p>
    <w:p w:rsidR="00584CAE" w:rsidRDefault="00584CAE" w:rsidP="00584CAE">
      <w:pPr>
        <w:spacing w:after="0"/>
      </w:pPr>
      <w:r>
        <w:t>Ilača:630 mjesta</w:t>
      </w:r>
    </w:p>
    <w:p w:rsidR="00584CAE" w:rsidRDefault="00584CAE" w:rsidP="00584CAE">
      <w:pPr>
        <w:spacing w:after="0"/>
      </w:pPr>
      <w:r>
        <w:t>Tovarnik pravoslavno : 451 mjesto</w:t>
      </w:r>
    </w:p>
    <w:p w:rsidR="00584CAE" w:rsidRDefault="00584CAE" w:rsidP="00584CAE">
      <w:pPr>
        <w:spacing w:after="0"/>
      </w:pPr>
    </w:p>
    <w:p w:rsidR="00903FAC" w:rsidRPr="00DE2D86" w:rsidRDefault="00DE2D86" w:rsidP="00DE2D86">
      <w:pPr>
        <w:spacing w:after="0"/>
        <w:rPr>
          <w:sz w:val="24"/>
          <w:szCs w:val="24"/>
        </w:rPr>
      </w:pPr>
      <w:r w:rsidRPr="00DE2D86">
        <w:rPr>
          <w:sz w:val="24"/>
          <w:szCs w:val="24"/>
        </w:rPr>
        <w:t>Shema katoličkog groblja u naselju Tovarnik</w:t>
      </w:r>
    </w:p>
    <w:p w:rsidR="00DE2D86" w:rsidRDefault="00DE2D86" w:rsidP="000E0D66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57150</wp:posOffset>
            </wp:positionV>
            <wp:extent cx="3839210" cy="6057900"/>
            <wp:effectExtent l="19050" t="0" r="8890" b="0"/>
            <wp:wrapNone/>
            <wp:docPr id="4" name="Slika 3" descr="groblje Tovar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blje Tovarnik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21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241300</wp:posOffset>
            </wp:positionV>
            <wp:extent cx="7096125" cy="3381375"/>
            <wp:effectExtent l="19050" t="0" r="9525" b="0"/>
            <wp:wrapNone/>
            <wp:docPr id="5" name="Slika 4" descr="ilača grobl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ača groblj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4234180</wp:posOffset>
            </wp:positionV>
            <wp:extent cx="5762625" cy="5095875"/>
            <wp:effectExtent l="19050" t="0" r="9525" b="0"/>
            <wp:wrapNone/>
            <wp:docPr id="6" name="Slika 5" descr="pravoslavno grobl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oslavno groblj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2D86">
        <w:rPr>
          <w:noProof/>
          <w:sz w:val="24"/>
          <w:szCs w:val="24"/>
          <w:lang w:eastAsia="hr-HR"/>
        </w:rPr>
        <w:t xml:space="preserve">Shema katoličkog groblja u naselju Ilača </w:t>
      </w: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903FAC" w:rsidP="000E0D66">
      <w:pPr>
        <w:rPr>
          <w:sz w:val="24"/>
          <w:szCs w:val="24"/>
        </w:rPr>
      </w:pPr>
    </w:p>
    <w:p w:rsidR="00903FAC" w:rsidRDefault="00DE2D86" w:rsidP="000E0D66">
      <w:pPr>
        <w:rPr>
          <w:sz w:val="24"/>
          <w:szCs w:val="24"/>
        </w:rPr>
      </w:pPr>
      <w:r>
        <w:rPr>
          <w:sz w:val="24"/>
          <w:szCs w:val="24"/>
        </w:rPr>
        <w:t>Shema p</w:t>
      </w:r>
      <w:r w:rsidR="00903FAC">
        <w:rPr>
          <w:sz w:val="24"/>
          <w:szCs w:val="24"/>
        </w:rPr>
        <w:t>ravoslavno</w:t>
      </w:r>
      <w:r>
        <w:rPr>
          <w:sz w:val="24"/>
          <w:szCs w:val="24"/>
        </w:rPr>
        <w:t>g groblja u naselju</w:t>
      </w:r>
      <w:r w:rsidR="00903FAC">
        <w:rPr>
          <w:sz w:val="24"/>
          <w:szCs w:val="24"/>
        </w:rPr>
        <w:t xml:space="preserve"> Tovarnik</w:t>
      </w:r>
    </w:p>
    <w:p w:rsidR="00903FAC" w:rsidRDefault="00903FAC" w:rsidP="000E0D66">
      <w:pPr>
        <w:rPr>
          <w:sz w:val="24"/>
          <w:szCs w:val="24"/>
        </w:rPr>
      </w:pPr>
    </w:p>
    <w:p w:rsidR="00903FAC" w:rsidRPr="0037140F" w:rsidRDefault="00903FAC" w:rsidP="000E0D66">
      <w:pPr>
        <w:rPr>
          <w:sz w:val="24"/>
          <w:szCs w:val="24"/>
        </w:rPr>
      </w:pPr>
    </w:p>
    <w:sectPr w:rsidR="00903FAC" w:rsidRPr="0037140F" w:rsidSect="00E454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8C3" w:rsidRDefault="003668C3" w:rsidP="000C3083">
      <w:pPr>
        <w:spacing w:after="0" w:line="240" w:lineRule="auto"/>
      </w:pPr>
      <w:r>
        <w:separator/>
      </w:r>
    </w:p>
  </w:endnote>
  <w:endnote w:type="continuationSeparator" w:id="0">
    <w:p w:rsidR="003668C3" w:rsidRDefault="003668C3" w:rsidP="000C3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8C3" w:rsidRDefault="003668C3" w:rsidP="000C3083">
      <w:pPr>
        <w:spacing w:after="0" w:line="240" w:lineRule="auto"/>
      </w:pPr>
      <w:r>
        <w:separator/>
      </w:r>
    </w:p>
  </w:footnote>
  <w:footnote w:type="continuationSeparator" w:id="0">
    <w:p w:rsidR="003668C3" w:rsidRDefault="003668C3" w:rsidP="000C30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C1EC4"/>
    <w:multiLevelType w:val="hybridMultilevel"/>
    <w:tmpl w:val="AB24ED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FC1DBE"/>
    <w:multiLevelType w:val="hybridMultilevel"/>
    <w:tmpl w:val="AB24ED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3944F0"/>
    <w:multiLevelType w:val="hybridMultilevel"/>
    <w:tmpl w:val="AB24ED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CA1507"/>
    <w:multiLevelType w:val="multilevel"/>
    <w:tmpl w:val="2D2AF6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3600"/>
      </w:pPr>
      <w:rPr>
        <w:rFonts w:hint="default"/>
      </w:rPr>
    </w:lvl>
  </w:abstractNum>
  <w:abstractNum w:abstractNumId="4">
    <w:nsid w:val="66187E6D"/>
    <w:multiLevelType w:val="hybridMultilevel"/>
    <w:tmpl w:val="AB24ED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7415BD"/>
    <w:multiLevelType w:val="hybridMultilevel"/>
    <w:tmpl w:val="AB24ED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BB6"/>
    <w:rsid w:val="00003A10"/>
    <w:rsid w:val="000465FD"/>
    <w:rsid w:val="000543DD"/>
    <w:rsid w:val="000854B7"/>
    <w:rsid w:val="00093AF3"/>
    <w:rsid w:val="000A39C8"/>
    <w:rsid w:val="000B3FFA"/>
    <w:rsid w:val="000C3083"/>
    <w:rsid w:val="000E0D66"/>
    <w:rsid w:val="000F68B2"/>
    <w:rsid w:val="002D65C9"/>
    <w:rsid w:val="00315292"/>
    <w:rsid w:val="003527FD"/>
    <w:rsid w:val="003668C3"/>
    <w:rsid w:val="0037140F"/>
    <w:rsid w:val="00387EC0"/>
    <w:rsid w:val="0039335C"/>
    <w:rsid w:val="004546F3"/>
    <w:rsid w:val="00460255"/>
    <w:rsid w:val="00497532"/>
    <w:rsid w:val="004E6BB6"/>
    <w:rsid w:val="00506AA2"/>
    <w:rsid w:val="00511A04"/>
    <w:rsid w:val="005138D8"/>
    <w:rsid w:val="00535580"/>
    <w:rsid w:val="005706B0"/>
    <w:rsid w:val="00584CAE"/>
    <w:rsid w:val="005A6770"/>
    <w:rsid w:val="006257A7"/>
    <w:rsid w:val="006505FF"/>
    <w:rsid w:val="0070129F"/>
    <w:rsid w:val="00715504"/>
    <w:rsid w:val="00772C5D"/>
    <w:rsid w:val="00785630"/>
    <w:rsid w:val="007F2CBC"/>
    <w:rsid w:val="00810F86"/>
    <w:rsid w:val="00812338"/>
    <w:rsid w:val="00822A96"/>
    <w:rsid w:val="00886B2D"/>
    <w:rsid w:val="00903FAC"/>
    <w:rsid w:val="00946BDB"/>
    <w:rsid w:val="00A40CA8"/>
    <w:rsid w:val="00B00EAA"/>
    <w:rsid w:val="00B20461"/>
    <w:rsid w:val="00B540A6"/>
    <w:rsid w:val="00B766C1"/>
    <w:rsid w:val="00C0740D"/>
    <w:rsid w:val="00C72635"/>
    <w:rsid w:val="00C77232"/>
    <w:rsid w:val="00C96554"/>
    <w:rsid w:val="00CA1AD9"/>
    <w:rsid w:val="00CB0C6B"/>
    <w:rsid w:val="00D05FA0"/>
    <w:rsid w:val="00D77FC8"/>
    <w:rsid w:val="00D9768E"/>
    <w:rsid w:val="00DD76C3"/>
    <w:rsid w:val="00DE2D86"/>
    <w:rsid w:val="00E26414"/>
    <w:rsid w:val="00E32DA8"/>
    <w:rsid w:val="00E454A6"/>
    <w:rsid w:val="00E47730"/>
    <w:rsid w:val="00E7239A"/>
    <w:rsid w:val="00EA2D02"/>
    <w:rsid w:val="00ED0EEE"/>
    <w:rsid w:val="00EF1F5A"/>
    <w:rsid w:val="00F46CAC"/>
    <w:rsid w:val="00F8799E"/>
    <w:rsid w:val="00FF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35EAA0-25EB-4F62-8EF3-D47E76449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54A6"/>
  </w:style>
  <w:style w:type="paragraph" w:styleId="Naslov1">
    <w:name w:val="heading 1"/>
    <w:basedOn w:val="Normal"/>
    <w:link w:val="Naslov1Char"/>
    <w:uiPriority w:val="9"/>
    <w:qFormat/>
    <w:rsid w:val="00B766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4E6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1Char">
    <w:name w:val="Naslov 1 Char"/>
    <w:basedOn w:val="Zadanifontodlomka"/>
    <w:link w:val="Naslov1"/>
    <w:uiPriority w:val="9"/>
    <w:rsid w:val="00B766C1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76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66C1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772C5D"/>
    <w:pPr>
      <w:ind w:left="720"/>
      <w:contextualSpacing/>
    </w:pPr>
  </w:style>
  <w:style w:type="character" w:customStyle="1" w:styleId="dkp-color">
    <w:name w:val="dkp-color"/>
    <w:basedOn w:val="Zadanifontodlomka"/>
    <w:rsid w:val="007F2CBC"/>
  </w:style>
  <w:style w:type="paragraph" w:styleId="Zaglavlje">
    <w:name w:val="header"/>
    <w:basedOn w:val="Normal"/>
    <w:link w:val="ZaglavljeChar"/>
    <w:uiPriority w:val="99"/>
    <w:unhideWhenUsed/>
    <w:rsid w:val="000C3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C3083"/>
  </w:style>
  <w:style w:type="paragraph" w:styleId="Podnoje">
    <w:name w:val="footer"/>
    <w:basedOn w:val="Normal"/>
    <w:link w:val="PodnojeChar"/>
    <w:uiPriority w:val="99"/>
    <w:unhideWhenUsed/>
    <w:rsid w:val="000C3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C3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4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AEA1D-1293-4F90-891D-687FE75CD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1580</Words>
  <Characters>9007</Characters>
  <Application>Microsoft Office Word</Application>
  <DocSecurity>4</DocSecurity>
  <Lines>75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HP</cp:lastModifiedBy>
  <cp:revision>2</cp:revision>
  <cp:lastPrinted>2019-07-18T06:39:00Z</cp:lastPrinted>
  <dcterms:created xsi:type="dcterms:W3CDTF">2019-10-15T12:25:00Z</dcterms:created>
  <dcterms:modified xsi:type="dcterms:W3CDTF">2019-10-15T12:25:00Z</dcterms:modified>
</cp:coreProperties>
</file>