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29" w:rsidRDefault="00B64529" w:rsidP="00B64529">
      <w:pPr>
        <w:jc w:val="both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 xml:space="preserve">          Temeljem članak 111. točka 6. Zakona o proračuna («Narodne novine» RH broj 87/08)</w:t>
      </w:r>
    </w:p>
    <w:p w:rsidR="00B64529" w:rsidRDefault="00B64529" w:rsidP="00B6452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 članka 32. Statuta općine Tovarnik («Službeni vjesnik» Vukovarsko-srijemske županije broj 12/09),Općinsko vijeće općine Tovarnik na svojoj 5. sjednici održanoj 19.ožujka 2010.godine donijelo je</w:t>
      </w:r>
    </w:p>
    <w:p w:rsidR="00B64529" w:rsidRDefault="00B64529" w:rsidP="00B64529">
      <w:pPr>
        <w:jc w:val="both"/>
        <w:rPr>
          <w:i/>
          <w:sz w:val="24"/>
          <w:szCs w:val="24"/>
        </w:rPr>
      </w:pPr>
    </w:p>
    <w:p w:rsidR="00B64529" w:rsidRDefault="00B64529" w:rsidP="00B64529">
      <w:pPr>
        <w:jc w:val="both"/>
        <w:rPr>
          <w:i/>
          <w:sz w:val="24"/>
          <w:szCs w:val="24"/>
        </w:rPr>
      </w:pPr>
    </w:p>
    <w:p w:rsidR="00B64529" w:rsidRDefault="00B64529" w:rsidP="00B64529">
      <w:pPr>
        <w:jc w:val="both"/>
        <w:rPr>
          <w:i/>
          <w:sz w:val="24"/>
          <w:szCs w:val="24"/>
        </w:rPr>
      </w:pPr>
    </w:p>
    <w:p w:rsidR="00B64529" w:rsidRDefault="00B64529" w:rsidP="00B645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Z  A  K  LJ  U  Č  A  K</w:t>
      </w:r>
    </w:p>
    <w:p w:rsidR="00B64529" w:rsidRDefault="00B64529" w:rsidP="00B645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B64529" w:rsidRPr="00D31A85" w:rsidRDefault="00B64529" w:rsidP="00B64529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Po izvješću o prihodima i rashodima, primicima i izdacima </w:t>
      </w:r>
    </w:p>
    <w:p w:rsidR="00B64529" w:rsidRDefault="00B64529" w:rsidP="00B645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Općine Tovarnik </w:t>
      </w:r>
    </w:p>
    <w:p w:rsidR="00B64529" w:rsidRDefault="00B64529" w:rsidP="00B645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za period od 01.01.2009 do 31.12.2009. god.</w:t>
      </w:r>
    </w:p>
    <w:p w:rsidR="00B64529" w:rsidRDefault="00B64529" w:rsidP="00B64529">
      <w:pPr>
        <w:jc w:val="both"/>
        <w:rPr>
          <w:b/>
          <w:sz w:val="24"/>
          <w:szCs w:val="24"/>
        </w:rPr>
      </w:pPr>
    </w:p>
    <w:p w:rsidR="00B64529" w:rsidRDefault="00B64529" w:rsidP="00B64529">
      <w:pPr>
        <w:jc w:val="both"/>
        <w:rPr>
          <w:b/>
          <w:sz w:val="24"/>
          <w:szCs w:val="24"/>
        </w:rPr>
      </w:pPr>
    </w:p>
    <w:p w:rsidR="00B64529" w:rsidRDefault="00B64529" w:rsidP="00B64529">
      <w:pPr>
        <w:jc w:val="both"/>
        <w:rPr>
          <w:b/>
          <w:sz w:val="24"/>
          <w:szCs w:val="24"/>
        </w:rPr>
      </w:pPr>
    </w:p>
    <w:p w:rsidR="00B64529" w:rsidRDefault="00B64529" w:rsidP="00B645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I</w:t>
      </w:r>
    </w:p>
    <w:p w:rsidR="00B64529" w:rsidRDefault="00B64529" w:rsidP="00B645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64529" w:rsidRDefault="00B64529" w:rsidP="00B6452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Usvaja se Izvješće o prihodima i rashodima, primicima i izdacima za period od 01.01.2009. do 31.12.2009. godine.</w:t>
      </w:r>
    </w:p>
    <w:p w:rsidR="00B64529" w:rsidRDefault="00B64529" w:rsidP="00B64529">
      <w:pPr>
        <w:jc w:val="both"/>
        <w:rPr>
          <w:sz w:val="24"/>
          <w:szCs w:val="24"/>
        </w:rPr>
      </w:pPr>
    </w:p>
    <w:p w:rsidR="00B64529" w:rsidRDefault="00B64529" w:rsidP="00B64529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II</w:t>
      </w:r>
      <w:r>
        <w:rPr>
          <w:sz w:val="24"/>
          <w:szCs w:val="24"/>
        </w:rPr>
        <w:t xml:space="preserve">  </w:t>
      </w:r>
    </w:p>
    <w:p w:rsidR="00B64529" w:rsidRDefault="00B64529" w:rsidP="00B64529">
      <w:pPr>
        <w:jc w:val="both"/>
        <w:rPr>
          <w:sz w:val="24"/>
          <w:szCs w:val="24"/>
        </w:rPr>
      </w:pPr>
    </w:p>
    <w:p w:rsidR="00B64529" w:rsidRDefault="00B64529" w:rsidP="00B645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Obrazac PR-RAS, odnosno Izvještaj o prihodima i rashodima, primicima i izdacima za razdoblje od 01. siječnja do 31. prosinca 2009. godine općine Tovarnik je sastavni dio ovog Zaključka.</w:t>
      </w:r>
    </w:p>
    <w:p w:rsidR="00B64529" w:rsidRDefault="00B64529" w:rsidP="00B6452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b/>
          <w:sz w:val="24"/>
          <w:szCs w:val="24"/>
        </w:rPr>
        <w:t>III</w:t>
      </w:r>
    </w:p>
    <w:p w:rsidR="00B64529" w:rsidRDefault="00B64529" w:rsidP="00B64529">
      <w:pPr>
        <w:jc w:val="both"/>
        <w:rPr>
          <w:b/>
          <w:sz w:val="24"/>
          <w:szCs w:val="24"/>
        </w:rPr>
      </w:pPr>
    </w:p>
    <w:p w:rsidR="00B64529" w:rsidRDefault="00B64529" w:rsidP="00B64529">
      <w:pPr>
        <w:tabs>
          <w:tab w:val="left" w:pos="3960"/>
        </w:tabs>
        <w:jc w:val="both"/>
        <w:rPr>
          <w:sz w:val="24"/>
          <w:szCs w:val="24"/>
        </w:rPr>
      </w:pPr>
      <w:r w:rsidRPr="007868A5">
        <w:rPr>
          <w:sz w:val="24"/>
          <w:szCs w:val="24"/>
        </w:rPr>
        <w:t xml:space="preserve">     Zaključak</w:t>
      </w:r>
      <w:r>
        <w:rPr>
          <w:sz w:val="24"/>
          <w:szCs w:val="24"/>
        </w:rPr>
        <w:t xml:space="preserve"> i Izvješće će biti objavljeni u «Službenom vjesniku» Vukovarsko-srijemske županije.</w:t>
      </w:r>
    </w:p>
    <w:p w:rsidR="00B64529" w:rsidRDefault="00B64529" w:rsidP="00B64529">
      <w:pPr>
        <w:jc w:val="both"/>
        <w:rPr>
          <w:sz w:val="24"/>
          <w:szCs w:val="24"/>
        </w:rPr>
      </w:pPr>
    </w:p>
    <w:p w:rsidR="00B64529" w:rsidRDefault="00B64529" w:rsidP="00B64529">
      <w:pPr>
        <w:jc w:val="both"/>
        <w:rPr>
          <w:sz w:val="24"/>
          <w:szCs w:val="24"/>
        </w:rPr>
      </w:pPr>
    </w:p>
    <w:p w:rsidR="00B64529" w:rsidRDefault="00B64529" w:rsidP="00B64529">
      <w:pPr>
        <w:jc w:val="both"/>
        <w:rPr>
          <w:sz w:val="24"/>
          <w:szCs w:val="24"/>
        </w:rPr>
      </w:pPr>
    </w:p>
    <w:p w:rsidR="00B64529" w:rsidRDefault="00B64529" w:rsidP="00B645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REPUBLIKA HRVATSKA</w:t>
      </w:r>
    </w:p>
    <w:p w:rsidR="00B64529" w:rsidRDefault="00B64529" w:rsidP="00B645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VUKOVARSKO-SRIJEMSKA ŽUPANIJA</w:t>
      </w:r>
    </w:p>
    <w:p w:rsidR="00B64529" w:rsidRDefault="00B64529" w:rsidP="00B645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OPĆINA TOVARNIK</w:t>
      </w:r>
    </w:p>
    <w:p w:rsidR="00B64529" w:rsidRDefault="00B64529" w:rsidP="00B645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OPĆINSKO VIJEĆE</w:t>
      </w:r>
    </w:p>
    <w:p w:rsidR="00B64529" w:rsidRDefault="00B64529" w:rsidP="00B64529">
      <w:pPr>
        <w:jc w:val="both"/>
        <w:rPr>
          <w:sz w:val="24"/>
          <w:szCs w:val="24"/>
        </w:rPr>
      </w:pPr>
      <w:r>
        <w:rPr>
          <w:sz w:val="24"/>
          <w:szCs w:val="24"/>
        </w:rPr>
        <w:t>Klasa: 400-08/10-04/01-1</w:t>
      </w:r>
    </w:p>
    <w:p w:rsidR="00B64529" w:rsidRDefault="00B64529" w:rsidP="00B64529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2188/12-04/10-1</w:t>
      </w:r>
    </w:p>
    <w:p w:rsidR="00B64529" w:rsidRDefault="00B64529" w:rsidP="00B64529">
      <w:pPr>
        <w:jc w:val="both"/>
        <w:rPr>
          <w:sz w:val="24"/>
          <w:szCs w:val="24"/>
        </w:rPr>
      </w:pPr>
      <w:r>
        <w:rPr>
          <w:sz w:val="24"/>
          <w:szCs w:val="24"/>
        </w:rPr>
        <w:t>Tovarnik, 19. ožujka 2010.god.</w:t>
      </w:r>
    </w:p>
    <w:p w:rsidR="00B64529" w:rsidRDefault="00B64529" w:rsidP="00B64529">
      <w:pPr>
        <w:jc w:val="both"/>
        <w:rPr>
          <w:sz w:val="24"/>
          <w:szCs w:val="24"/>
        </w:rPr>
      </w:pPr>
    </w:p>
    <w:p w:rsidR="00B64529" w:rsidRPr="000B71C4" w:rsidRDefault="00B64529" w:rsidP="00B64529">
      <w:pPr>
        <w:jc w:val="both"/>
        <w:rPr>
          <w:b/>
          <w:sz w:val="24"/>
          <w:szCs w:val="24"/>
        </w:rPr>
      </w:pPr>
      <w:r w:rsidRPr="000B71C4">
        <w:rPr>
          <w:b/>
          <w:sz w:val="24"/>
          <w:szCs w:val="24"/>
        </w:rPr>
        <w:t xml:space="preserve">                                                                                                             PREDSJEDNIK</w:t>
      </w:r>
    </w:p>
    <w:p w:rsidR="00B64529" w:rsidRPr="000B71C4" w:rsidRDefault="00B64529" w:rsidP="00B64529">
      <w:pPr>
        <w:jc w:val="both"/>
        <w:rPr>
          <w:b/>
          <w:sz w:val="24"/>
          <w:szCs w:val="24"/>
        </w:rPr>
      </w:pPr>
      <w:r w:rsidRPr="000B71C4">
        <w:rPr>
          <w:b/>
          <w:sz w:val="24"/>
          <w:szCs w:val="24"/>
        </w:rPr>
        <w:t xml:space="preserve">                                                                                                         OPĆINSKOG VIJEĆA</w:t>
      </w:r>
    </w:p>
    <w:p w:rsidR="00B64529" w:rsidRPr="000B71C4" w:rsidRDefault="00B64529" w:rsidP="00B64529">
      <w:pPr>
        <w:jc w:val="both"/>
        <w:rPr>
          <w:b/>
          <w:sz w:val="24"/>
          <w:szCs w:val="24"/>
        </w:rPr>
      </w:pPr>
      <w:r w:rsidRPr="000B71C4">
        <w:rPr>
          <w:b/>
          <w:sz w:val="24"/>
          <w:szCs w:val="24"/>
        </w:rPr>
        <w:t xml:space="preserve">                                                                                                              STIPO MIJIĆ</w:t>
      </w:r>
    </w:p>
    <w:p w:rsidR="005C4AC2" w:rsidRDefault="005C4AC2"/>
    <w:sectPr w:rsidR="005C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29"/>
    <w:rsid w:val="005C4AC2"/>
    <w:rsid w:val="005E5C67"/>
    <w:rsid w:val="00B6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29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29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Vaclavek</cp:lastModifiedBy>
  <cp:revision>2</cp:revision>
  <dcterms:created xsi:type="dcterms:W3CDTF">2018-03-18T16:19:00Z</dcterms:created>
  <dcterms:modified xsi:type="dcterms:W3CDTF">2018-03-18T16:19:00Z</dcterms:modified>
</cp:coreProperties>
</file>