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19" w:rsidRPr="00B72919" w:rsidRDefault="00B72919" w:rsidP="00B72919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  <w:r w:rsidRPr="00B72919">
        <w:rPr>
          <w:rFonts w:ascii="Garamond" w:hAnsi="Garamond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1233127</wp:posOffset>
            </wp:positionH>
            <wp:positionV relativeFrom="page">
              <wp:posOffset>445674</wp:posOffset>
            </wp:positionV>
            <wp:extent cx="457360" cy="5916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60" cy="59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919">
        <w:rPr>
          <w:rFonts w:ascii="Garamond" w:hAnsi="Garamond"/>
          <w:sz w:val="24"/>
          <w:szCs w:val="24"/>
        </w:rPr>
        <w:t xml:space="preserve">                </w:t>
      </w:r>
    </w:p>
    <w:p w:rsidR="00B72919" w:rsidRPr="00B72919" w:rsidRDefault="00B72919" w:rsidP="00B72919">
      <w:pPr>
        <w:spacing w:after="0"/>
        <w:rPr>
          <w:rFonts w:ascii="Garamond" w:hAnsi="Garamond"/>
          <w:sz w:val="24"/>
          <w:szCs w:val="24"/>
        </w:rPr>
      </w:pPr>
      <w:r w:rsidRPr="00B72919">
        <w:rPr>
          <w:rFonts w:ascii="Garamond" w:hAnsi="Garamond"/>
          <w:sz w:val="24"/>
          <w:szCs w:val="24"/>
        </w:rPr>
        <w:t>REPUBLIKA HRVATSKA</w:t>
      </w:r>
    </w:p>
    <w:p w:rsidR="00B72919" w:rsidRPr="00B72919" w:rsidRDefault="00B72919" w:rsidP="00B72919">
      <w:pPr>
        <w:spacing w:after="0"/>
        <w:rPr>
          <w:rFonts w:ascii="Garamond" w:hAnsi="Garamond"/>
          <w:sz w:val="24"/>
          <w:szCs w:val="24"/>
        </w:rPr>
      </w:pPr>
      <w:r w:rsidRPr="00B72919">
        <w:rPr>
          <w:rFonts w:ascii="Garamond" w:hAnsi="Garamond"/>
          <w:sz w:val="24"/>
          <w:szCs w:val="24"/>
        </w:rPr>
        <w:t>VUKOVARSKO-SRIJEMSKA ŽUPANIJA</w:t>
      </w:r>
    </w:p>
    <w:p w:rsidR="00B72919" w:rsidRPr="00B72919" w:rsidRDefault="00B72919" w:rsidP="00B72919">
      <w:pPr>
        <w:spacing w:after="0"/>
        <w:rPr>
          <w:rFonts w:ascii="Garamond" w:hAnsi="Garamond"/>
          <w:b/>
          <w:sz w:val="24"/>
          <w:szCs w:val="24"/>
        </w:rPr>
      </w:pPr>
      <w:r w:rsidRPr="00B72919">
        <w:rPr>
          <w:rFonts w:ascii="Garamond" w:hAnsi="Garamond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919">
        <w:rPr>
          <w:rFonts w:ascii="Garamond" w:hAnsi="Garamond"/>
          <w:b/>
          <w:sz w:val="24"/>
          <w:szCs w:val="24"/>
        </w:rPr>
        <w:t xml:space="preserve"> OPĆINA TOVARNIK</w:t>
      </w:r>
    </w:p>
    <w:p w:rsidR="00B72919" w:rsidRPr="00B72919" w:rsidRDefault="00B72919" w:rsidP="00B72919">
      <w:pPr>
        <w:spacing w:after="0"/>
        <w:rPr>
          <w:rFonts w:ascii="Garamond" w:hAnsi="Garamond"/>
          <w:b/>
          <w:sz w:val="24"/>
          <w:szCs w:val="24"/>
        </w:rPr>
      </w:pPr>
      <w:r w:rsidRPr="00B72919">
        <w:rPr>
          <w:rFonts w:ascii="Garamond" w:hAnsi="Garamond"/>
          <w:b/>
          <w:sz w:val="24"/>
          <w:szCs w:val="24"/>
        </w:rPr>
        <w:t xml:space="preserve"> OPĆINSKO VIJEĆE</w:t>
      </w:r>
    </w:p>
    <w:p w:rsidR="00B72919" w:rsidRPr="00B72919" w:rsidRDefault="00B72919" w:rsidP="00B72919">
      <w:pPr>
        <w:spacing w:after="0"/>
        <w:rPr>
          <w:rFonts w:ascii="Garamond" w:hAnsi="Garamond"/>
          <w:b/>
          <w:sz w:val="24"/>
          <w:szCs w:val="24"/>
        </w:rPr>
      </w:pPr>
    </w:p>
    <w:p w:rsidR="00B72919" w:rsidRPr="00B72919" w:rsidRDefault="00B72919" w:rsidP="00B72919">
      <w:pPr>
        <w:spacing w:after="0"/>
        <w:rPr>
          <w:rFonts w:ascii="Garamond" w:hAnsi="Garamond"/>
          <w:sz w:val="24"/>
          <w:szCs w:val="24"/>
        </w:rPr>
      </w:pPr>
    </w:p>
    <w:p w:rsidR="00B72919" w:rsidRPr="00B72919" w:rsidRDefault="00B72919" w:rsidP="00B72919">
      <w:pPr>
        <w:spacing w:after="0"/>
        <w:rPr>
          <w:rFonts w:ascii="Garamond" w:hAnsi="Garamond"/>
          <w:sz w:val="24"/>
          <w:szCs w:val="24"/>
        </w:rPr>
      </w:pPr>
      <w:r w:rsidRPr="00B72919">
        <w:rPr>
          <w:rFonts w:ascii="Garamond" w:hAnsi="Garamond"/>
          <w:sz w:val="24"/>
          <w:szCs w:val="24"/>
        </w:rPr>
        <w:t>KLASA: 021-05/11-03/18</w:t>
      </w:r>
    </w:p>
    <w:p w:rsidR="00B72919" w:rsidRPr="00B72919" w:rsidRDefault="00B72919" w:rsidP="00B72919">
      <w:pPr>
        <w:spacing w:after="0"/>
        <w:rPr>
          <w:rFonts w:ascii="Garamond" w:hAnsi="Garamond"/>
          <w:sz w:val="24"/>
          <w:szCs w:val="24"/>
        </w:rPr>
      </w:pPr>
      <w:r w:rsidRPr="00B72919">
        <w:rPr>
          <w:rFonts w:ascii="Garamond" w:hAnsi="Garamond"/>
          <w:sz w:val="24"/>
          <w:szCs w:val="24"/>
        </w:rPr>
        <w:t>URBROJ:2188/12-04-11-1</w:t>
      </w:r>
    </w:p>
    <w:p w:rsidR="00B72919" w:rsidRPr="00B72919" w:rsidRDefault="00B72919" w:rsidP="00B72919">
      <w:pPr>
        <w:spacing w:after="0"/>
        <w:rPr>
          <w:rFonts w:ascii="Garamond" w:hAnsi="Garamond"/>
          <w:sz w:val="24"/>
          <w:szCs w:val="24"/>
        </w:rPr>
      </w:pPr>
      <w:r w:rsidRPr="00B72919">
        <w:rPr>
          <w:rFonts w:ascii="Garamond" w:hAnsi="Garamond"/>
          <w:sz w:val="24"/>
          <w:szCs w:val="24"/>
        </w:rPr>
        <w:t>Tovarnik, 29.08.2011</w:t>
      </w:r>
    </w:p>
    <w:p w:rsidR="00B72919" w:rsidRPr="00B72919" w:rsidRDefault="00B72919" w:rsidP="00B72919">
      <w:pPr>
        <w:spacing w:after="0"/>
        <w:rPr>
          <w:rFonts w:ascii="Garamond" w:hAnsi="Garamond"/>
          <w:sz w:val="24"/>
          <w:szCs w:val="24"/>
        </w:rPr>
      </w:pPr>
    </w:p>
    <w:p w:rsidR="00B72919" w:rsidRPr="00B72919" w:rsidRDefault="00B72919" w:rsidP="00B72919">
      <w:pPr>
        <w:rPr>
          <w:rFonts w:ascii="Garamond" w:hAnsi="Garamond"/>
          <w:sz w:val="24"/>
          <w:szCs w:val="24"/>
        </w:rPr>
      </w:pPr>
      <w:r w:rsidRPr="00B72919">
        <w:rPr>
          <w:rFonts w:ascii="Garamond" w:hAnsi="Garamond"/>
          <w:sz w:val="24"/>
          <w:szCs w:val="24"/>
        </w:rPr>
        <w:t xml:space="preserve">Temeljem čl.  14. st. 2. i 5. Zakona o socijalnoj skrbi ( Narodne novine br. 57/11)  i čl. 32. Statuta Općine Tovarnik ( Službeni vjesnik Vukovarsko-srijemske županije  br. 12/09 ), Općinsko vijeće Općine Tovarnik, na svojoj 15. sjednici, održanoj  dana 29.08.2011.,  d o n o s i </w:t>
      </w:r>
    </w:p>
    <w:p w:rsidR="00B72919" w:rsidRPr="00B72919" w:rsidRDefault="00B72919" w:rsidP="00B72919">
      <w:pPr>
        <w:jc w:val="center"/>
        <w:rPr>
          <w:rFonts w:ascii="Garamond" w:hAnsi="Garamond"/>
          <w:b/>
          <w:sz w:val="24"/>
          <w:szCs w:val="24"/>
        </w:rPr>
      </w:pPr>
      <w:r w:rsidRPr="00B72919">
        <w:rPr>
          <w:rFonts w:ascii="Garamond" w:hAnsi="Garamond"/>
          <w:b/>
          <w:sz w:val="24"/>
          <w:szCs w:val="24"/>
        </w:rPr>
        <w:t xml:space="preserve">ODLUKU </w:t>
      </w:r>
    </w:p>
    <w:p w:rsidR="00B72919" w:rsidRPr="00B72919" w:rsidRDefault="00B72919" w:rsidP="00B72919">
      <w:pPr>
        <w:jc w:val="center"/>
        <w:rPr>
          <w:rFonts w:ascii="Garamond" w:hAnsi="Garamond"/>
          <w:b/>
          <w:sz w:val="24"/>
          <w:szCs w:val="24"/>
        </w:rPr>
      </w:pPr>
      <w:r w:rsidRPr="00B72919">
        <w:rPr>
          <w:rFonts w:ascii="Garamond" w:hAnsi="Garamond"/>
          <w:b/>
          <w:sz w:val="24"/>
          <w:szCs w:val="24"/>
        </w:rPr>
        <w:t>O PRAVIMA IZ SOCIJALNE SKRBI OPĆINE TOVARNIK</w:t>
      </w:r>
    </w:p>
    <w:p w:rsidR="00B72919" w:rsidRPr="00B72919" w:rsidRDefault="00B72919" w:rsidP="00B72919">
      <w:pPr>
        <w:jc w:val="center"/>
        <w:rPr>
          <w:rFonts w:ascii="Garamond" w:hAnsi="Garamond"/>
          <w:b/>
          <w:sz w:val="24"/>
          <w:szCs w:val="24"/>
        </w:rPr>
      </w:pPr>
    </w:p>
    <w:p w:rsidR="00B72919" w:rsidRPr="00B72919" w:rsidRDefault="00B72919" w:rsidP="00B72919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hr-HR"/>
        </w:rPr>
      </w:pPr>
      <w:r w:rsidRPr="00B72919">
        <w:rPr>
          <w:rFonts w:ascii="Garamond" w:eastAsia="Times New Roman" w:hAnsi="Garamond"/>
          <w:b/>
          <w:bCs/>
          <w:sz w:val="24"/>
          <w:szCs w:val="24"/>
          <w:lang w:eastAsia="hr-HR"/>
        </w:rPr>
        <w:t>I. OPĆA ODREDBA</w:t>
      </w:r>
    </w:p>
    <w:p w:rsidR="00B72919" w:rsidRPr="00B72919" w:rsidRDefault="00B72919" w:rsidP="00B72919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hr-HR"/>
        </w:rPr>
      </w:pPr>
      <w:r w:rsidRPr="00B72919">
        <w:rPr>
          <w:rFonts w:ascii="Garamond" w:eastAsia="Times New Roman" w:hAnsi="Garamond"/>
          <w:b/>
          <w:bCs/>
          <w:sz w:val="24"/>
          <w:szCs w:val="24"/>
          <w:lang w:eastAsia="hr-HR"/>
        </w:rPr>
        <w:t>Članak 1.</w:t>
      </w:r>
    </w:p>
    <w:p w:rsidR="00B72919" w:rsidRPr="00B72919" w:rsidRDefault="00B72919" w:rsidP="00B72919">
      <w:pPr>
        <w:spacing w:before="100" w:beforeAutospacing="1" w:after="100" w:afterAutospacing="1"/>
        <w:jc w:val="both"/>
        <w:rPr>
          <w:rFonts w:ascii="Garamond" w:eastAsia="Times New Roman" w:hAnsi="Garamond"/>
          <w:sz w:val="24"/>
          <w:szCs w:val="24"/>
          <w:lang w:eastAsia="hr-HR"/>
        </w:rPr>
      </w:pPr>
      <w:r w:rsidRPr="00B72919">
        <w:rPr>
          <w:rFonts w:ascii="Garamond" w:eastAsia="Times New Roman" w:hAnsi="Garamond"/>
          <w:b/>
          <w:bCs/>
          <w:sz w:val="24"/>
          <w:szCs w:val="24"/>
          <w:lang w:eastAsia="hr-HR"/>
        </w:rPr>
        <w:t> </w:t>
      </w:r>
      <w:r w:rsidRPr="00B72919">
        <w:rPr>
          <w:rFonts w:ascii="Garamond" w:eastAsia="Times New Roman" w:hAnsi="Garamond"/>
          <w:sz w:val="24"/>
          <w:szCs w:val="24"/>
          <w:lang w:eastAsia="hr-HR"/>
        </w:rPr>
        <w:t>Ovom se odlukom utvrđuju prava socijalne skrbi koja, pored prava što ih osigurava Republika Hrvatska na osnovi Zakona o socijalnoj skrbi (u daljnjem tekstu: Zakon), osigurava Općina Tovarnik te uvjeti i način njihova ostvarivanja, korisnici socijalne skrbi i postupak za ostvarivanje tih prava.</w:t>
      </w:r>
    </w:p>
    <w:p w:rsidR="00B72919" w:rsidRPr="00B72919" w:rsidRDefault="00B72919" w:rsidP="00B72919">
      <w:pPr>
        <w:spacing w:before="100" w:beforeAutospacing="1" w:after="100" w:afterAutospacing="1"/>
        <w:jc w:val="both"/>
        <w:rPr>
          <w:rFonts w:ascii="Garamond" w:eastAsia="Times New Roman" w:hAnsi="Garamond"/>
          <w:b/>
          <w:sz w:val="24"/>
          <w:szCs w:val="24"/>
          <w:lang w:eastAsia="hr-HR"/>
        </w:rPr>
      </w:pPr>
      <w:r w:rsidRPr="00B72919">
        <w:rPr>
          <w:rFonts w:ascii="Garamond" w:eastAsia="Times New Roman" w:hAnsi="Garamond"/>
          <w:b/>
          <w:sz w:val="24"/>
          <w:szCs w:val="24"/>
          <w:lang w:eastAsia="hr-HR"/>
        </w:rPr>
        <w:t>II. PRAVA IZ SOCIJALNE SKRBI</w:t>
      </w:r>
    </w:p>
    <w:p w:rsidR="00B72919" w:rsidRPr="00B72919" w:rsidRDefault="00B72919" w:rsidP="00B72919">
      <w:pPr>
        <w:spacing w:before="100" w:beforeAutospacing="1" w:after="100" w:afterAutospacing="1"/>
        <w:jc w:val="both"/>
        <w:rPr>
          <w:rFonts w:ascii="Garamond" w:eastAsia="Times New Roman" w:hAnsi="Garamond"/>
          <w:b/>
          <w:sz w:val="24"/>
          <w:szCs w:val="24"/>
          <w:lang w:eastAsia="hr-HR"/>
        </w:rPr>
      </w:pPr>
      <w:r w:rsidRPr="00B72919">
        <w:rPr>
          <w:rFonts w:ascii="Garamond" w:eastAsia="Times New Roman" w:hAnsi="Garamond"/>
          <w:b/>
          <w:sz w:val="24"/>
          <w:szCs w:val="24"/>
          <w:lang w:eastAsia="hr-HR"/>
        </w:rPr>
        <w:t>Članak 2.</w:t>
      </w:r>
    </w:p>
    <w:p w:rsidR="00B72919" w:rsidRPr="00B72919" w:rsidRDefault="00B72919" w:rsidP="00B72919">
      <w:pPr>
        <w:spacing w:before="100" w:beforeAutospacing="1" w:after="100" w:afterAutospacing="1"/>
        <w:jc w:val="both"/>
        <w:rPr>
          <w:rFonts w:ascii="Garamond" w:eastAsia="Times New Roman" w:hAnsi="Garamond"/>
          <w:sz w:val="24"/>
          <w:szCs w:val="24"/>
          <w:lang w:eastAsia="hr-HR"/>
        </w:rPr>
      </w:pPr>
      <w:r w:rsidRPr="00B72919">
        <w:rPr>
          <w:rFonts w:ascii="Garamond" w:eastAsia="Times New Roman" w:hAnsi="Garamond"/>
          <w:sz w:val="24"/>
          <w:szCs w:val="24"/>
          <w:lang w:eastAsia="hr-HR"/>
        </w:rPr>
        <w:t>A. POMOĆ ZA STANOVANJE</w:t>
      </w:r>
    </w:p>
    <w:p w:rsidR="00B72919" w:rsidRDefault="00B72919" w:rsidP="00B72919">
      <w:pPr>
        <w:spacing w:before="100" w:beforeAutospacing="1" w:after="100" w:afterAutospacing="1"/>
        <w:jc w:val="both"/>
        <w:rPr>
          <w:rFonts w:ascii="Garamond" w:eastAsia="Times New Roman" w:hAnsi="Garamond"/>
          <w:sz w:val="24"/>
          <w:szCs w:val="24"/>
          <w:lang w:eastAsia="hr-HR"/>
        </w:rPr>
      </w:pPr>
    </w:p>
    <w:p w:rsidR="00B72919" w:rsidRPr="00B72919" w:rsidRDefault="00B72919" w:rsidP="00B72919">
      <w:pPr>
        <w:spacing w:before="100" w:beforeAutospacing="1" w:after="100" w:afterAutospacing="1"/>
        <w:jc w:val="both"/>
        <w:rPr>
          <w:rFonts w:ascii="Garamond" w:eastAsia="Times New Roman" w:hAnsi="Garamond"/>
          <w:sz w:val="24"/>
          <w:szCs w:val="24"/>
          <w:lang w:eastAsia="hr-HR"/>
        </w:rPr>
      </w:pPr>
      <w:r w:rsidRPr="00B72919">
        <w:rPr>
          <w:rFonts w:ascii="Garamond" w:eastAsia="Times New Roman" w:hAnsi="Garamond"/>
          <w:sz w:val="24"/>
          <w:szCs w:val="24"/>
          <w:lang w:eastAsia="hr-HR"/>
        </w:rPr>
        <w:t>B. OSTALI OBLICI SOCIJALNIH POMOĆI</w:t>
      </w:r>
    </w:p>
    <w:p w:rsidR="00B72919" w:rsidRPr="00B72919" w:rsidRDefault="00B72919" w:rsidP="00B729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="Garamond" w:hAnsi="Garamond" w:cs="Arial-ItalicMT"/>
          <w:iCs/>
          <w:sz w:val="24"/>
          <w:szCs w:val="24"/>
        </w:rPr>
      </w:pPr>
      <w:r w:rsidRPr="00B72919">
        <w:rPr>
          <w:rFonts w:ascii="Garamond" w:hAnsi="Garamond" w:cs="Arial-ItalicMT"/>
          <w:iCs/>
          <w:sz w:val="24"/>
          <w:szCs w:val="24"/>
        </w:rPr>
        <w:t>Jednokratne pomoći</w:t>
      </w:r>
    </w:p>
    <w:p w:rsidR="00B72919" w:rsidRPr="00B72919" w:rsidRDefault="00B72919" w:rsidP="00B729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="Garamond" w:hAnsi="Garamond" w:cs="Arial-ItalicMT"/>
          <w:iCs/>
          <w:sz w:val="24"/>
          <w:szCs w:val="24"/>
        </w:rPr>
      </w:pPr>
      <w:r w:rsidRPr="00B72919">
        <w:rPr>
          <w:rFonts w:ascii="Garamond" w:hAnsi="Garamond"/>
          <w:bCs/>
          <w:sz w:val="24"/>
          <w:szCs w:val="24"/>
        </w:rPr>
        <w:t>pomoć za podmirenje troškova smještaja djeteta i punoljetne, poslovno nesposobne osobe u predškolsku ustanovu i ustanovu za rehabilitaciju</w:t>
      </w:r>
    </w:p>
    <w:p w:rsidR="00B72919" w:rsidRPr="00B72919" w:rsidRDefault="00B72919" w:rsidP="00B729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="Garamond" w:hAnsi="Garamond" w:cs="Arial-ItalicMT"/>
          <w:iCs/>
          <w:sz w:val="24"/>
          <w:szCs w:val="24"/>
        </w:rPr>
      </w:pPr>
      <w:r w:rsidRPr="00B72919">
        <w:rPr>
          <w:rFonts w:ascii="Garamond" w:hAnsi="Garamond" w:cs="Arial-ItalicMT"/>
          <w:iCs/>
          <w:sz w:val="24"/>
          <w:szCs w:val="24"/>
        </w:rPr>
        <w:t>Podmirenje troškova prehrane učenika u osnovnim školama</w:t>
      </w:r>
    </w:p>
    <w:p w:rsidR="00B72919" w:rsidRPr="00B72919" w:rsidRDefault="00B72919" w:rsidP="00B729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="Garamond" w:hAnsi="Garamond" w:cs="Arial-ItalicMT"/>
          <w:iCs/>
          <w:sz w:val="24"/>
          <w:szCs w:val="24"/>
        </w:rPr>
      </w:pPr>
      <w:r w:rsidRPr="00B72919">
        <w:rPr>
          <w:rFonts w:ascii="Garamond" w:hAnsi="Garamond" w:cs="Arial-ItalicMT"/>
          <w:iCs/>
          <w:sz w:val="24"/>
          <w:szCs w:val="24"/>
        </w:rPr>
        <w:t xml:space="preserve">Uskrsni i božićni paketi </w:t>
      </w:r>
    </w:p>
    <w:p w:rsidR="00B72919" w:rsidRPr="00B72919" w:rsidRDefault="00B72919" w:rsidP="00B72919">
      <w:pPr>
        <w:rPr>
          <w:rFonts w:ascii="Garamond" w:hAnsi="Garamond"/>
          <w:sz w:val="24"/>
          <w:szCs w:val="24"/>
        </w:rPr>
      </w:pPr>
    </w:p>
    <w:p w:rsidR="00B72919" w:rsidRPr="00B72919" w:rsidRDefault="00B72919" w:rsidP="00B72919">
      <w:pPr>
        <w:rPr>
          <w:rFonts w:ascii="Garamond" w:hAnsi="Garamond"/>
          <w:sz w:val="24"/>
          <w:szCs w:val="24"/>
        </w:rPr>
      </w:pPr>
    </w:p>
    <w:p w:rsidR="00B72919" w:rsidRPr="00B72919" w:rsidRDefault="00B72919" w:rsidP="00B72919">
      <w:pPr>
        <w:rPr>
          <w:rFonts w:ascii="Garamond" w:hAnsi="Garamond"/>
          <w:sz w:val="24"/>
          <w:szCs w:val="24"/>
        </w:rPr>
      </w:pPr>
    </w:p>
    <w:p w:rsidR="00B72919" w:rsidRDefault="00B72919" w:rsidP="00B72919">
      <w:pPr>
        <w:rPr>
          <w:rFonts w:ascii="Garamond" w:hAnsi="Garamond"/>
          <w:sz w:val="24"/>
          <w:szCs w:val="24"/>
        </w:rPr>
      </w:pPr>
    </w:p>
    <w:p w:rsidR="00B72919" w:rsidRPr="00B72919" w:rsidRDefault="00B72919" w:rsidP="00B72919">
      <w:pPr>
        <w:rPr>
          <w:rFonts w:ascii="Garamond" w:hAnsi="Garamond"/>
          <w:sz w:val="24"/>
          <w:szCs w:val="24"/>
        </w:rPr>
      </w:pPr>
      <w:r w:rsidRPr="00B72919">
        <w:rPr>
          <w:rFonts w:ascii="Garamond" w:hAnsi="Garamond"/>
          <w:sz w:val="24"/>
          <w:szCs w:val="24"/>
        </w:rPr>
        <w:lastRenderedPageBreak/>
        <w:t>A. POMOĆ ZA STANOVANJE</w:t>
      </w:r>
    </w:p>
    <w:p w:rsidR="00B72919" w:rsidRPr="00B72919" w:rsidRDefault="00B72919" w:rsidP="00B72919">
      <w:pPr>
        <w:rPr>
          <w:rFonts w:ascii="Garamond" w:hAnsi="Garamond"/>
          <w:b/>
          <w:sz w:val="24"/>
          <w:szCs w:val="24"/>
        </w:rPr>
      </w:pPr>
      <w:r w:rsidRPr="00B72919">
        <w:rPr>
          <w:rFonts w:ascii="Garamond" w:hAnsi="Garamond"/>
          <w:b/>
          <w:sz w:val="24"/>
          <w:szCs w:val="24"/>
        </w:rPr>
        <w:t xml:space="preserve">Članak 3. </w:t>
      </w:r>
    </w:p>
    <w:p w:rsidR="00B72919" w:rsidRPr="00B72919" w:rsidRDefault="00B72919" w:rsidP="00B72919">
      <w:pPr>
        <w:rPr>
          <w:rFonts w:ascii="Garamond" w:hAnsi="Garamond"/>
          <w:b/>
          <w:sz w:val="24"/>
          <w:szCs w:val="24"/>
        </w:rPr>
      </w:pPr>
      <w:r w:rsidRPr="00B72919">
        <w:rPr>
          <w:rFonts w:ascii="Garamond" w:eastAsia="Times New Roman" w:hAnsi="Garamond" w:cs="Calibri"/>
          <w:sz w:val="24"/>
          <w:szCs w:val="24"/>
          <w:lang w:eastAsia="hr-HR"/>
        </w:rPr>
        <w:t xml:space="preserve">( 1 ) Pravo na pomoć za stanovanje ima samac ili članovi kućanstva pod uvjetima propisanim Zakonom o socijalnoj skrbi , ako plaćanje troškova stanovanja ne ostvaruju po drugoj osnovi. </w:t>
      </w:r>
    </w:p>
    <w:p w:rsidR="00B72919" w:rsidRPr="00B72919" w:rsidRDefault="00B72919" w:rsidP="00B72919">
      <w:pPr>
        <w:spacing w:before="100" w:beforeAutospacing="1" w:after="100" w:afterAutospacing="1"/>
        <w:rPr>
          <w:rFonts w:ascii="Garamond" w:eastAsia="Times New Roman" w:hAnsi="Garamond" w:cs="Calibri"/>
          <w:sz w:val="24"/>
          <w:szCs w:val="24"/>
          <w:lang w:eastAsia="hr-HR"/>
        </w:rPr>
      </w:pPr>
      <w:r w:rsidRPr="00B72919">
        <w:rPr>
          <w:rFonts w:ascii="Garamond" w:eastAsia="Times New Roman" w:hAnsi="Garamond" w:cs="Calibri"/>
          <w:sz w:val="24"/>
          <w:szCs w:val="24"/>
          <w:lang w:eastAsia="hr-HR"/>
        </w:rPr>
        <w:t>( 2 )Troškovi stanovanja u smislu Zakona o socijalnoj  skrbi  su troškovi najamnine, pričuve, komunalne naknade, električne energije, plina, drva i drugih energenata, grijanja, vode, odvodnje te drugi troškovi stanovanja u skladu s posebnim propisima.</w:t>
      </w:r>
    </w:p>
    <w:p w:rsidR="00B72919" w:rsidRPr="00B72919" w:rsidRDefault="00B72919" w:rsidP="00B72919">
      <w:pPr>
        <w:spacing w:before="100" w:beforeAutospacing="1" w:after="100" w:afterAutospacing="1"/>
        <w:rPr>
          <w:rFonts w:ascii="Garamond" w:eastAsia="Times New Roman" w:hAnsi="Garamond" w:cs="Calibri"/>
          <w:sz w:val="24"/>
          <w:szCs w:val="24"/>
          <w:lang w:eastAsia="hr-HR"/>
        </w:rPr>
      </w:pPr>
      <w:r w:rsidRPr="00B72919">
        <w:rPr>
          <w:rFonts w:ascii="Garamond" w:eastAsia="Times New Roman" w:hAnsi="Garamond" w:cs="Calibri"/>
          <w:sz w:val="24"/>
          <w:szCs w:val="24"/>
          <w:lang w:eastAsia="hr-HR"/>
        </w:rPr>
        <w:t xml:space="preserve">( 3 ) Pravo na pomoć za stanovanje ima samac ili članovi kućanstva: </w:t>
      </w:r>
    </w:p>
    <w:p w:rsidR="00B72919" w:rsidRPr="00B72919" w:rsidRDefault="00B72919" w:rsidP="00B72919">
      <w:pPr>
        <w:spacing w:before="100" w:beforeAutospacing="1" w:after="100" w:afterAutospacing="1"/>
        <w:rPr>
          <w:rFonts w:ascii="Garamond" w:eastAsia="Times New Roman" w:hAnsi="Garamond" w:cs="Calibri"/>
          <w:sz w:val="24"/>
          <w:szCs w:val="24"/>
          <w:lang w:eastAsia="hr-HR"/>
        </w:rPr>
      </w:pPr>
      <w:r w:rsidRPr="00B72919">
        <w:rPr>
          <w:rFonts w:ascii="Garamond" w:eastAsia="Times New Roman" w:hAnsi="Garamond" w:cs="Calibri"/>
          <w:sz w:val="24"/>
          <w:szCs w:val="24"/>
          <w:lang w:eastAsia="hr-HR"/>
        </w:rPr>
        <w:t>- koji  koriste stan iste ili manje veličine od zadovoljavajućeg stambenog prostora u smislu odredbe članka 2. točke 13. Zakona o socijalnoj skrbi  koja određuje da je zadovoljavajući stambeni prostor stan ili kuća veličine 35 m² korisne površine za jednu osobu, a za osobe s invaliditetom 20% veći (42 m2), uvećane za 10 m2 za svaku daljnju osobu, s mogućim odstupanjem do 10 m², koji služi samcu, obitelji ili članovima kućanstva za podmirenje osnovnih stambenih potreba</w:t>
      </w:r>
    </w:p>
    <w:p w:rsidR="00B72919" w:rsidRPr="00B72919" w:rsidRDefault="00B72919" w:rsidP="00B72919">
      <w:pPr>
        <w:spacing w:before="100" w:beforeAutospacing="1" w:after="100" w:afterAutospacing="1"/>
        <w:rPr>
          <w:rFonts w:ascii="Garamond" w:eastAsia="Times New Roman" w:hAnsi="Garamond" w:cs="Calibri"/>
          <w:sz w:val="24"/>
          <w:szCs w:val="24"/>
          <w:lang w:eastAsia="hr-HR"/>
        </w:rPr>
      </w:pPr>
      <w:r w:rsidRPr="00B72919">
        <w:rPr>
          <w:rFonts w:ascii="Garamond" w:eastAsia="Times New Roman" w:hAnsi="Garamond" w:cs="Calibri"/>
          <w:sz w:val="24"/>
          <w:szCs w:val="24"/>
          <w:lang w:eastAsia="hr-HR"/>
        </w:rPr>
        <w:t>i</w:t>
      </w:r>
    </w:p>
    <w:p w:rsidR="00B72919" w:rsidRPr="00B72919" w:rsidRDefault="00B72919" w:rsidP="00B72919">
      <w:pPr>
        <w:spacing w:before="100" w:beforeAutospacing="1" w:after="100" w:afterAutospacing="1"/>
        <w:rPr>
          <w:rFonts w:ascii="Garamond" w:eastAsia="Times New Roman" w:hAnsi="Garamond" w:cs="Calibri"/>
          <w:sz w:val="24"/>
          <w:szCs w:val="24"/>
          <w:lang w:eastAsia="hr-HR"/>
        </w:rPr>
      </w:pPr>
      <w:r w:rsidRPr="00B72919">
        <w:rPr>
          <w:rFonts w:ascii="Garamond" w:eastAsia="Times New Roman" w:hAnsi="Garamond" w:cs="Calibri"/>
          <w:sz w:val="24"/>
          <w:szCs w:val="24"/>
          <w:lang w:eastAsia="hr-HR"/>
        </w:rPr>
        <w:t xml:space="preserve">-  ako prosječni mjesečni prihod samca ili članova kućanstva u posljednja tri mjeseca prije podnošenja zahtjeva ili pokretanja postupka po službenoj dužnosti, ne prelazi visinu sredstava za uzdržavanje propisanu člankom 45. Zakona o socijalnoj skrbi </w:t>
      </w:r>
    </w:p>
    <w:p w:rsidR="00B72919" w:rsidRPr="00B72919" w:rsidRDefault="00B72919" w:rsidP="00B72919">
      <w:pPr>
        <w:spacing w:before="100" w:beforeAutospacing="1" w:after="100" w:afterAutospacing="1"/>
        <w:rPr>
          <w:rFonts w:ascii="Garamond" w:eastAsia="Times New Roman" w:hAnsi="Garamond" w:cs="Calibri"/>
          <w:sz w:val="24"/>
          <w:szCs w:val="24"/>
          <w:lang w:eastAsia="hr-HR"/>
        </w:rPr>
      </w:pPr>
      <w:r w:rsidRPr="00B72919">
        <w:rPr>
          <w:rFonts w:ascii="Garamond" w:eastAsia="Times New Roman" w:hAnsi="Garamond" w:cs="Calibri"/>
          <w:sz w:val="24"/>
          <w:szCs w:val="24"/>
          <w:lang w:eastAsia="hr-HR"/>
        </w:rPr>
        <w:t xml:space="preserve"> (4) Samac ili članovi kućanstva koji imaju u vlasništvu ili suvlasništvu kuću ili stan koji im ne služi za podmirenje osnovnih stambenih potreba, poslovni prostor ili kuću za odmor, nemaju pravo na pomoć za stanovanje.</w:t>
      </w:r>
    </w:p>
    <w:p w:rsidR="00B72919" w:rsidRPr="00B72919" w:rsidRDefault="00B72919" w:rsidP="00B72919">
      <w:pPr>
        <w:spacing w:before="100" w:beforeAutospacing="1" w:after="100" w:afterAutospacing="1"/>
        <w:rPr>
          <w:rFonts w:ascii="Garamond" w:eastAsia="Times New Roman" w:hAnsi="Garamond" w:cs="Calibri"/>
          <w:b/>
          <w:sz w:val="24"/>
          <w:szCs w:val="24"/>
          <w:lang w:eastAsia="hr-HR"/>
        </w:rPr>
      </w:pPr>
      <w:r w:rsidRPr="00B72919">
        <w:rPr>
          <w:rFonts w:ascii="Garamond" w:eastAsia="Times New Roman" w:hAnsi="Garamond" w:cs="Calibri"/>
          <w:b/>
          <w:sz w:val="24"/>
          <w:szCs w:val="24"/>
          <w:lang w:eastAsia="hr-HR"/>
        </w:rPr>
        <w:t>Članak 4.</w:t>
      </w:r>
    </w:p>
    <w:p w:rsidR="00B72919" w:rsidRPr="00B72919" w:rsidRDefault="00B72919" w:rsidP="00B72919">
      <w:pPr>
        <w:spacing w:before="100" w:beforeAutospacing="1" w:after="100" w:afterAutospacing="1"/>
        <w:rPr>
          <w:rFonts w:ascii="Garamond" w:eastAsia="Times New Roman" w:hAnsi="Garamond" w:cs="Calibri"/>
          <w:sz w:val="24"/>
          <w:szCs w:val="24"/>
          <w:lang w:eastAsia="hr-HR"/>
        </w:rPr>
      </w:pPr>
      <w:r w:rsidRPr="00B72919">
        <w:rPr>
          <w:rFonts w:ascii="Garamond" w:eastAsia="Times New Roman" w:hAnsi="Garamond" w:cs="Calibri"/>
          <w:sz w:val="24"/>
          <w:szCs w:val="24"/>
          <w:lang w:eastAsia="hr-HR"/>
        </w:rPr>
        <w:t>(1) Rješenje o pravu na pomoć za stanovanje donosi jedinica lokalne samouprave u roku od 30 dana od dana podnošenja zahtjeva.</w:t>
      </w:r>
    </w:p>
    <w:p w:rsidR="00B72919" w:rsidRPr="00B72919" w:rsidRDefault="00B72919" w:rsidP="00B72919">
      <w:pPr>
        <w:spacing w:before="100" w:beforeAutospacing="1" w:after="100" w:afterAutospacing="1"/>
        <w:rPr>
          <w:rFonts w:ascii="Garamond" w:eastAsia="Times New Roman" w:hAnsi="Garamond" w:cs="Calibri"/>
          <w:sz w:val="24"/>
          <w:szCs w:val="24"/>
          <w:lang w:eastAsia="hr-HR"/>
        </w:rPr>
      </w:pPr>
      <w:r w:rsidRPr="00B72919">
        <w:rPr>
          <w:rFonts w:ascii="Garamond" w:eastAsia="Times New Roman" w:hAnsi="Garamond" w:cs="Calibri"/>
          <w:sz w:val="24"/>
          <w:szCs w:val="24"/>
          <w:lang w:eastAsia="hr-HR"/>
        </w:rPr>
        <w:t>(2) Općina Tovarnik  djelomično ili u cijelosti izvršava plaćanje računa ovlaštenoj pravnoj ili fizičkoj osobi koja je pružila uslugu stanovanja za troškove iz članka  3. Stavka 2. ove Odluke , na temelju rješenja iz stavka 1. ovoga članka.</w:t>
      </w:r>
    </w:p>
    <w:p w:rsidR="00B72919" w:rsidRPr="00B72919" w:rsidRDefault="00B72919" w:rsidP="00B72919">
      <w:pPr>
        <w:rPr>
          <w:rFonts w:ascii="Garamond" w:hAnsi="Garamond"/>
          <w:sz w:val="24"/>
          <w:szCs w:val="24"/>
        </w:rPr>
      </w:pPr>
    </w:p>
    <w:p w:rsidR="00B72919" w:rsidRPr="00B72919" w:rsidRDefault="00B72919" w:rsidP="00B72919">
      <w:pPr>
        <w:rPr>
          <w:rFonts w:ascii="Garamond" w:hAnsi="Garamond"/>
          <w:b/>
          <w:sz w:val="24"/>
          <w:szCs w:val="24"/>
        </w:rPr>
      </w:pPr>
      <w:r w:rsidRPr="00B72919">
        <w:rPr>
          <w:rFonts w:ascii="Garamond" w:hAnsi="Garamond"/>
          <w:b/>
          <w:sz w:val="24"/>
          <w:szCs w:val="24"/>
        </w:rPr>
        <w:t xml:space="preserve">Članak 5. </w:t>
      </w:r>
    </w:p>
    <w:p w:rsidR="00B72919" w:rsidRPr="00B72919" w:rsidRDefault="00B72919" w:rsidP="00B72919">
      <w:pPr>
        <w:spacing w:before="100" w:beforeAutospacing="1" w:after="100" w:afterAutospacing="1"/>
        <w:rPr>
          <w:rFonts w:ascii="Garamond" w:eastAsia="Times New Roman" w:hAnsi="Garamond" w:cs="Calibri"/>
          <w:sz w:val="24"/>
          <w:szCs w:val="24"/>
          <w:lang w:eastAsia="hr-HR"/>
        </w:rPr>
      </w:pPr>
      <w:r w:rsidRPr="00B72919">
        <w:rPr>
          <w:rFonts w:ascii="Garamond" w:eastAsia="Times New Roman" w:hAnsi="Garamond" w:cs="Calibri"/>
          <w:sz w:val="24"/>
          <w:szCs w:val="24"/>
          <w:lang w:eastAsia="hr-HR"/>
        </w:rPr>
        <w:t>(1) Pomoć za stanovanje priznaje se u polovici mjesečnog iznosa potrebnog za uzdržavanje samca ili članova obitelji iz članka 45.  Zakona o socijalnoj skrbi</w:t>
      </w:r>
    </w:p>
    <w:p w:rsidR="00B72919" w:rsidRPr="00B72919" w:rsidRDefault="00B72919" w:rsidP="00B72919">
      <w:pPr>
        <w:spacing w:before="100" w:beforeAutospacing="1" w:after="100" w:afterAutospacing="1"/>
        <w:rPr>
          <w:rFonts w:ascii="Garamond" w:eastAsia="Times New Roman" w:hAnsi="Garamond" w:cs="Calibri"/>
          <w:sz w:val="24"/>
          <w:szCs w:val="24"/>
          <w:lang w:eastAsia="hr-HR"/>
        </w:rPr>
      </w:pPr>
      <w:r w:rsidRPr="00B72919">
        <w:rPr>
          <w:rFonts w:ascii="Garamond" w:eastAsia="Times New Roman" w:hAnsi="Garamond" w:cs="Calibri"/>
          <w:sz w:val="24"/>
          <w:szCs w:val="24"/>
          <w:lang w:eastAsia="hr-HR"/>
        </w:rPr>
        <w:t>(2) Pomoć za stanovanje može se priznati i iznad iznosa iz stavka 1. ovoga članka, a najviše do dvostrukog iznosa osnovice iz članka 40. stavka 1. Zakona o socijalnoj skrbi, ako bi se time spriječilo odvajanje djece iz obitelji.</w:t>
      </w:r>
    </w:p>
    <w:p w:rsidR="00B72919" w:rsidRPr="00B72919" w:rsidRDefault="00B72919" w:rsidP="00B72919">
      <w:pPr>
        <w:spacing w:before="100" w:beforeAutospacing="1" w:after="100" w:afterAutospacing="1"/>
        <w:rPr>
          <w:rFonts w:ascii="Garamond" w:eastAsia="Times New Roman" w:hAnsi="Garamond" w:cs="Calibri"/>
          <w:sz w:val="24"/>
          <w:szCs w:val="24"/>
          <w:lang w:eastAsia="hr-HR"/>
        </w:rPr>
      </w:pPr>
      <w:r w:rsidRPr="00B72919">
        <w:rPr>
          <w:rFonts w:ascii="Garamond" w:eastAsia="Times New Roman" w:hAnsi="Garamond" w:cs="Calibri"/>
          <w:sz w:val="24"/>
          <w:szCs w:val="24"/>
          <w:lang w:eastAsia="hr-HR"/>
        </w:rPr>
        <w:t xml:space="preserve">( 3 ) Iznos iz stavka 1. Ovog članka plaća se ovlaštenoj pravnoj ili fizičkoj osobi koja je pružila uslugu stanovanja na sljedeći način: </w:t>
      </w:r>
    </w:p>
    <w:p w:rsidR="00B72919" w:rsidRPr="00B72919" w:rsidRDefault="00B72919" w:rsidP="00B72919">
      <w:pPr>
        <w:spacing w:before="100" w:beforeAutospacing="1" w:after="100" w:afterAutospacing="1"/>
        <w:rPr>
          <w:rFonts w:ascii="Garamond" w:eastAsia="Times New Roman" w:hAnsi="Garamond" w:cs="Calibri"/>
          <w:sz w:val="24"/>
          <w:szCs w:val="24"/>
          <w:lang w:eastAsia="hr-HR"/>
        </w:rPr>
      </w:pPr>
      <w:r w:rsidRPr="00B72919">
        <w:rPr>
          <w:rFonts w:ascii="Garamond" w:eastAsia="Times New Roman" w:hAnsi="Garamond" w:cs="Calibri"/>
          <w:sz w:val="24"/>
          <w:szCs w:val="24"/>
          <w:lang w:eastAsia="hr-HR"/>
        </w:rPr>
        <w:lastRenderedPageBreak/>
        <w:t xml:space="preserve">     -  Nakon što se u cijelosti podmire troškovi komunalne naknade preostali iznos za električnu energiju, vodu, odvodnju, najamninu i ostalo  dijeli se način  koji je najsvrsishodniji  za korisnika prema njegovoj izjavi u vrijeme podnošenja  zahtjeva za pomoć za stanovanje</w:t>
      </w:r>
    </w:p>
    <w:p w:rsidR="00B72919" w:rsidRPr="00B72919" w:rsidRDefault="00B72919" w:rsidP="00B72919">
      <w:pPr>
        <w:spacing w:before="100" w:beforeAutospacing="1" w:after="100" w:afterAutospacing="1"/>
        <w:rPr>
          <w:rFonts w:ascii="Garamond" w:eastAsia="Times New Roman" w:hAnsi="Garamond" w:cs="Calibri"/>
          <w:sz w:val="24"/>
          <w:szCs w:val="24"/>
          <w:lang w:eastAsia="hr-HR"/>
        </w:rPr>
      </w:pPr>
      <w:r w:rsidRPr="00B72919">
        <w:rPr>
          <w:rFonts w:ascii="Garamond" w:eastAsia="Times New Roman" w:hAnsi="Garamond" w:cs="Calibri"/>
          <w:sz w:val="24"/>
          <w:szCs w:val="24"/>
          <w:lang w:eastAsia="hr-HR"/>
        </w:rPr>
        <w:t xml:space="preserve"> (4) Korisniku pomoći za stanovanje koji se grije na drva, osigurava se jednom godišnje 3 m3 drva plaćanjem troškova ovlaštenoj pravnoj ili fizičkoj osobi koja je uslugu izvršila ili mu se može odobriti novčani iznos za podmirenje troška ogrijeva u visini koju odlukom odredi nadležna jedinica područne (regionalne) samouprave.</w:t>
      </w:r>
    </w:p>
    <w:p w:rsidR="00B72919" w:rsidRDefault="00B72919" w:rsidP="00B72919">
      <w:pPr>
        <w:rPr>
          <w:rFonts w:ascii="Garamond" w:hAnsi="Garamond"/>
          <w:sz w:val="24"/>
          <w:szCs w:val="24"/>
        </w:rPr>
      </w:pPr>
    </w:p>
    <w:p w:rsidR="00B72919" w:rsidRDefault="00B72919" w:rsidP="00B72919">
      <w:pPr>
        <w:rPr>
          <w:rFonts w:ascii="Garamond" w:hAnsi="Garamond"/>
          <w:sz w:val="24"/>
          <w:szCs w:val="24"/>
        </w:rPr>
      </w:pPr>
      <w:r w:rsidRPr="00B72919">
        <w:rPr>
          <w:rFonts w:ascii="Garamond" w:hAnsi="Garamond"/>
          <w:sz w:val="24"/>
          <w:szCs w:val="24"/>
        </w:rPr>
        <w:t>B) OSTALI OBLICI SOCIJALNE POMOĆI</w:t>
      </w:r>
    </w:p>
    <w:p w:rsidR="00B72919" w:rsidRPr="00B72919" w:rsidRDefault="00B72919" w:rsidP="00B72919">
      <w:pPr>
        <w:rPr>
          <w:rFonts w:ascii="Garamond" w:hAnsi="Garamond"/>
          <w:sz w:val="24"/>
          <w:szCs w:val="24"/>
        </w:rPr>
      </w:pPr>
    </w:p>
    <w:p w:rsidR="00B72919" w:rsidRPr="00B72919" w:rsidRDefault="00B72919" w:rsidP="00B72919">
      <w:pPr>
        <w:rPr>
          <w:rFonts w:ascii="Garamond" w:hAnsi="Garamond"/>
          <w:b/>
          <w:sz w:val="24"/>
          <w:szCs w:val="24"/>
        </w:rPr>
      </w:pPr>
      <w:r w:rsidRPr="00B72919">
        <w:rPr>
          <w:rFonts w:ascii="Garamond" w:hAnsi="Garamond"/>
          <w:b/>
          <w:sz w:val="24"/>
          <w:szCs w:val="24"/>
        </w:rPr>
        <w:t>- jednokratne pomoći</w:t>
      </w:r>
    </w:p>
    <w:p w:rsidR="00B72919" w:rsidRPr="00B72919" w:rsidRDefault="00B72919" w:rsidP="00B72919">
      <w:pPr>
        <w:rPr>
          <w:rFonts w:ascii="Garamond" w:hAnsi="Garamond"/>
          <w:b/>
          <w:sz w:val="24"/>
          <w:szCs w:val="24"/>
        </w:rPr>
      </w:pPr>
      <w:r w:rsidRPr="00B72919">
        <w:rPr>
          <w:rFonts w:ascii="Garamond" w:hAnsi="Garamond"/>
          <w:b/>
          <w:sz w:val="24"/>
          <w:szCs w:val="24"/>
        </w:rPr>
        <w:t xml:space="preserve">Članak 6. </w:t>
      </w:r>
    </w:p>
    <w:p w:rsidR="00B72919" w:rsidRPr="00B72919" w:rsidRDefault="00B72919" w:rsidP="00B72919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  <w:lang w:eastAsia="hr-HR"/>
        </w:rPr>
      </w:pPr>
      <w:r w:rsidRPr="00B72919">
        <w:rPr>
          <w:rFonts w:ascii="Garamond" w:hAnsi="Garamond"/>
          <w:sz w:val="24"/>
          <w:szCs w:val="24"/>
          <w:lang w:eastAsia="hr-HR"/>
        </w:rPr>
        <w:t>( 1 ) Jednokratnu nov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>č</w:t>
      </w:r>
      <w:r w:rsidRPr="00B72919">
        <w:rPr>
          <w:rFonts w:ascii="Garamond" w:hAnsi="Garamond"/>
          <w:sz w:val="24"/>
          <w:szCs w:val="24"/>
          <w:lang w:eastAsia="hr-HR"/>
        </w:rPr>
        <w:t>anu pomo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 xml:space="preserve">ć </w:t>
      </w:r>
      <w:r w:rsidRPr="00B72919">
        <w:rPr>
          <w:rFonts w:ascii="Garamond" w:hAnsi="Garamond"/>
          <w:sz w:val="24"/>
          <w:szCs w:val="24"/>
          <w:lang w:eastAsia="hr-HR"/>
        </w:rPr>
        <w:t>odobrava Načelnik  Općine Tovarnik, a može se odobriti samcu ili obitelji koji zbog trenuta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>č</w:t>
      </w:r>
      <w:r w:rsidRPr="00B72919">
        <w:rPr>
          <w:rFonts w:ascii="Garamond" w:hAnsi="Garamond"/>
          <w:sz w:val="24"/>
          <w:szCs w:val="24"/>
          <w:lang w:eastAsia="hr-HR"/>
        </w:rPr>
        <w:t xml:space="preserve">nih okolnosti (npr.bolesti ili smrti 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>č</w:t>
      </w:r>
      <w:r w:rsidRPr="00B72919">
        <w:rPr>
          <w:rFonts w:ascii="Garamond" w:hAnsi="Garamond"/>
          <w:sz w:val="24"/>
          <w:szCs w:val="24"/>
          <w:lang w:eastAsia="hr-HR"/>
        </w:rPr>
        <w:t>lana obitelji, elementarnih nepogoda, gubitka posla i sl.  ) nisu u mogu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>ć</w:t>
      </w:r>
      <w:r w:rsidRPr="00B72919">
        <w:rPr>
          <w:rFonts w:ascii="Garamond" w:hAnsi="Garamond"/>
          <w:sz w:val="24"/>
          <w:szCs w:val="24"/>
          <w:lang w:eastAsia="hr-HR"/>
        </w:rPr>
        <w:t>nosti djelomi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>č</w:t>
      </w:r>
      <w:r w:rsidRPr="00B72919">
        <w:rPr>
          <w:rFonts w:ascii="Garamond" w:hAnsi="Garamond"/>
          <w:sz w:val="24"/>
          <w:szCs w:val="24"/>
          <w:lang w:eastAsia="hr-HR"/>
        </w:rPr>
        <w:t xml:space="preserve">no ili u cijelosti zadovoljiti osnovne životne potrebe. </w:t>
      </w:r>
    </w:p>
    <w:p w:rsidR="00B72919" w:rsidRPr="00B72919" w:rsidRDefault="00B72919" w:rsidP="00B72919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  <w:lang w:eastAsia="hr-HR"/>
        </w:rPr>
      </w:pPr>
      <w:r w:rsidRPr="00B72919">
        <w:rPr>
          <w:rFonts w:ascii="Garamond" w:hAnsi="Garamond"/>
          <w:sz w:val="24"/>
          <w:szCs w:val="24"/>
          <w:lang w:eastAsia="hr-HR"/>
        </w:rPr>
        <w:t xml:space="preserve">(2) Zahtjev za jednokratnu novčanu pomoć podnosi se Načelniku Općine Tovarnik  u pisanom obliku zajedno sa dokumentacijom koja dokazuje okolnosti zbog kojih se jednokratna novčana pomoć traži. </w:t>
      </w:r>
    </w:p>
    <w:p w:rsidR="00B72919" w:rsidRPr="00B72919" w:rsidRDefault="00B72919" w:rsidP="00B72919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  <w:lang w:eastAsia="hr-HR"/>
        </w:rPr>
      </w:pPr>
      <w:r w:rsidRPr="00B72919">
        <w:rPr>
          <w:rFonts w:ascii="Garamond" w:hAnsi="Garamond"/>
          <w:sz w:val="24"/>
          <w:szCs w:val="24"/>
          <w:lang w:eastAsia="hr-HR"/>
        </w:rPr>
        <w:t>(3)  nov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>č</w:t>
      </w:r>
      <w:r w:rsidRPr="00B72919">
        <w:rPr>
          <w:rFonts w:ascii="Garamond" w:hAnsi="Garamond"/>
          <w:sz w:val="24"/>
          <w:szCs w:val="24"/>
          <w:lang w:eastAsia="hr-HR"/>
        </w:rPr>
        <w:t>ana pomo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 xml:space="preserve">ć </w:t>
      </w:r>
      <w:r w:rsidRPr="00B72919">
        <w:rPr>
          <w:rFonts w:ascii="Garamond" w:hAnsi="Garamond"/>
          <w:sz w:val="24"/>
          <w:szCs w:val="24"/>
          <w:lang w:eastAsia="hr-HR"/>
        </w:rPr>
        <w:t>odobrava se u pravilu u novcu, a izuzetno, kada postoji</w:t>
      </w:r>
    </w:p>
    <w:p w:rsidR="00B72919" w:rsidRPr="00B72919" w:rsidRDefault="00B72919" w:rsidP="00B72919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  <w:lang w:eastAsia="hr-HR"/>
        </w:rPr>
      </w:pPr>
      <w:r w:rsidRPr="00B72919">
        <w:rPr>
          <w:rFonts w:ascii="Garamond" w:hAnsi="Garamond"/>
          <w:sz w:val="24"/>
          <w:szCs w:val="24"/>
          <w:lang w:eastAsia="hr-HR"/>
        </w:rPr>
        <w:t>vjerojatnost da se nov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>č</w:t>
      </w:r>
      <w:r w:rsidRPr="00B72919">
        <w:rPr>
          <w:rFonts w:ascii="Garamond" w:hAnsi="Garamond"/>
          <w:sz w:val="24"/>
          <w:szCs w:val="24"/>
          <w:lang w:eastAsia="hr-HR"/>
        </w:rPr>
        <w:t>anim oblikom pomo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>ć</w:t>
      </w:r>
      <w:r w:rsidRPr="00B72919">
        <w:rPr>
          <w:rFonts w:ascii="Garamond" w:hAnsi="Garamond"/>
          <w:sz w:val="24"/>
          <w:szCs w:val="24"/>
          <w:lang w:eastAsia="hr-HR"/>
        </w:rPr>
        <w:t>i ne bi ostvarila njena svrha, jednokratna nov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>č</w:t>
      </w:r>
      <w:r w:rsidRPr="00B72919">
        <w:rPr>
          <w:rFonts w:ascii="Garamond" w:hAnsi="Garamond"/>
          <w:sz w:val="24"/>
          <w:szCs w:val="24"/>
          <w:lang w:eastAsia="hr-HR"/>
        </w:rPr>
        <w:t>ana pomo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 xml:space="preserve">ć </w:t>
      </w:r>
      <w:r w:rsidRPr="00B72919">
        <w:rPr>
          <w:rFonts w:ascii="Garamond" w:hAnsi="Garamond"/>
          <w:sz w:val="24"/>
          <w:szCs w:val="24"/>
          <w:lang w:eastAsia="hr-HR"/>
        </w:rPr>
        <w:t>može biti zamijenjena ekvivalentnom vrijednoš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>ć</w:t>
      </w:r>
      <w:r w:rsidRPr="00B72919">
        <w:rPr>
          <w:rFonts w:ascii="Garamond" w:hAnsi="Garamond"/>
          <w:sz w:val="24"/>
          <w:szCs w:val="24"/>
          <w:lang w:eastAsia="hr-HR"/>
        </w:rPr>
        <w:t>u u stvarima ili uslugama.</w:t>
      </w:r>
    </w:p>
    <w:p w:rsidR="00B72919" w:rsidRPr="00B72919" w:rsidRDefault="00B72919" w:rsidP="00B72919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  <w:lang w:eastAsia="hr-HR"/>
        </w:rPr>
      </w:pPr>
      <w:r w:rsidRPr="00B72919">
        <w:rPr>
          <w:rFonts w:ascii="Garamond" w:hAnsi="Garamond"/>
          <w:sz w:val="24"/>
          <w:szCs w:val="24"/>
          <w:lang w:eastAsia="hr-HR"/>
        </w:rPr>
        <w:t>(4) Istoj osobi ili obitelji jednokratna nov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>č</w:t>
      </w:r>
      <w:r w:rsidRPr="00B72919">
        <w:rPr>
          <w:rFonts w:ascii="Garamond" w:hAnsi="Garamond"/>
          <w:sz w:val="24"/>
          <w:szCs w:val="24"/>
          <w:lang w:eastAsia="hr-HR"/>
        </w:rPr>
        <w:t>ana pomo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 xml:space="preserve">ć </w:t>
      </w:r>
      <w:r w:rsidRPr="00B72919">
        <w:rPr>
          <w:rFonts w:ascii="Garamond" w:hAnsi="Garamond"/>
          <w:sz w:val="24"/>
          <w:szCs w:val="24"/>
          <w:lang w:eastAsia="hr-HR"/>
        </w:rPr>
        <w:t>može biti dodijeljena najviše tri</w:t>
      </w:r>
    </w:p>
    <w:p w:rsidR="00B72919" w:rsidRPr="00B72919" w:rsidRDefault="00B72919" w:rsidP="00B72919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  <w:lang w:eastAsia="hr-HR"/>
        </w:rPr>
      </w:pPr>
      <w:r w:rsidRPr="00B72919">
        <w:rPr>
          <w:rFonts w:ascii="Garamond" w:hAnsi="Garamond"/>
          <w:sz w:val="24"/>
          <w:szCs w:val="24"/>
          <w:lang w:eastAsia="hr-HR"/>
        </w:rPr>
        <w:t>puta godišnje i to u najvišem pojedina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>č</w:t>
      </w:r>
      <w:r w:rsidRPr="00B72919">
        <w:rPr>
          <w:rFonts w:ascii="Garamond" w:hAnsi="Garamond"/>
          <w:sz w:val="24"/>
          <w:szCs w:val="24"/>
          <w:lang w:eastAsia="hr-HR"/>
        </w:rPr>
        <w:t>nom iznosu od 1.500,00 kn.</w:t>
      </w:r>
    </w:p>
    <w:p w:rsidR="00B72919" w:rsidRPr="00B72919" w:rsidRDefault="00B72919" w:rsidP="00B72919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  <w:lang w:eastAsia="hr-HR"/>
        </w:rPr>
      </w:pPr>
      <w:r w:rsidRPr="00B72919">
        <w:rPr>
          <w:rFonts w:ascii="Garamond" w:hAnsi="Garamond"/>
          <w:sz w:val="24"/>
          <w:szCs w:val="24"/>
          <w:lang w:eastAsia="hr-HR"/>
        </w:rPr>
        <w:t>(5) U jednokratne nov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>č</w:t>
      </w:r>
      <w:r w:rsidRPr="00B72919">
        <w:rPr>
          <w:rFonts w:ascii="Garamond" w:hAnsi="Garamond"/>
          <w:sz w:val="24"/>
          <w:szCs w:val="24"/>
          <w:lang w:eastAsia="hr-HR"/>
        </w:rPr>
        <w:t>ane pomo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>ć</w:t>
      </w:r>
      <w:r w:rsidRPr="00B72919">
        <w:rPr>
          <w:rFonts w:ascii="Garamond" w:hAnsi="Garamond"/>
          <w:sz w:val="24"/>
          <w:szCs w:val="24"/>
          <w:lang w:eastAsia="hr-HR"/>
        </w:rPr>
        <w:t>i ne ura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>č</w:t>
      </w:r>
      <w:r w:rsidRPr="00B72919">
        <w:rPr>
          <w:rFonts w:ascii="Garamond" w:hAnsi="Garamond"/>
          <w:sz w:val="24"/>
          <w:szCs w:val="24"/>
          <w:lang w:eastAsia="hr-HR"/>
        </w:rPr>
        <w:t>unava se vrijednost poklon paketa hrane</w:t>
      </w:r>
    </w:p>
    <w:p w:rsidR="00B72919" w:rsidRPr="00B72919" w:rsidRDefault="00B72919" w:rsidP="00B72919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  <w:lang w:eastAsia="hr-HR"/>
        </w:rPr>
      </w:pPr>
      <w:r w:rsidRPr="00B72919">
        <w:rPr>
          <w:rFonts w:ascii="Garamond" w:hAnsi="Garamond"/>
          <w:sz w:val="24"/>
          <w:szCs w:val="24"/>
          <w:lang w:eastAsia="hr-HR"/>
        </w:rPr>
        <w:t>najugroženijim stanovnicima Općine Tovarnik, a koji se dodjeljuju dva puta godišnje, za Uskrs i Boži</w:t>
      </w:r>
      <w:r w:rsidRPr="00B72919">
        <w:rPr>
          <w:rFonts w:ascii="Garamond" w:eastAsia="TimesNewRoman" w:hAnsi="Garamond" w:cs="TimesNewRoman"/>
          <w:sz w:val="24"/>
          <w:szCs w:val="24"/>
          <w:lang w:eastAsia="hr-HR"/>
        </w:rPr>
        <w:t>ć</w:t>
      </w:r>
      <w:r w:rsidRPr="00B72919">
        <w:rPr>
          <w:rFonts w:ascii="Garamond" w:hAnsi="Garamond"/>
          <w:sz w:val="24"/>
          <w:szCs w:val="24"/>
          <w:lang w:eastAsia="hr-HR"/>
        </w:rPr>
        <w:t>.</w:t>
      </w:r>
    </w:p>
    <w:p w:rsidR="00B72919" w:rsidRPr="00B72919" w:rsidRDefault="00B72919" w:rsidP="00B72919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  <w:lang w:eastAsia="hr-HR"/>
        </w:rPr>
      </w:pP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aramond" w:hAnsi="Garamond"/>
          <w:b/>
          <w:bCs/>
          <w:sz w:val="24"/>
          <w:szCs w:val="24"/>
        </w:rPr>
      </w:pPr>
      <w:r w:rsidRPr="00B72919">
        <w:rPr>
          <w:rFonts w:ascii="Garamond" w:hAnsi="Garamond"/>
          <w:b/>
          <w:bCs/>
          <w:sz w:val="24"/>
          <w:szCs w:val="24"/>
        </w:rPr>
        <w:t>- pomoć za podmirenje troškova smještaja djeteta ili punoljetne, poslovno nesposobne osobe  u predškolsku ustanovu i ustanovu za rehabilitaciju</w:t>
      </w: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aramond" w:hAnsi="Garamond"/>
          <w:b/>
          <w:bCs/>
          <w:sz w:val="24"/>
          <w:szCs w:val="24"/>
        </w:rPr>
      </w:pPr>
    </w:p>
    <w:p w:rsid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aramond" w:hAnsi="Garamond"/>
          <w:b/>
          <w:bCs/>
          <w:sz w:val="24"/>
          <w:szCs w:val="24"/>
        </w:rPr>
      </w:pP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aramond" w:hAnsi="Garamond"/>
          <w:b/>
          <w:bCs/>
          <w:sz w:val="24"/>
          <w:szCs w:val="24"/>
        </w:rPr>
      </w:pPr>
      <w:r w:rsidRPr="00B72919">
        <w:rPr>
          <w:rFonts w:ascii="Garamond" w:hAnsi="Garamond"/>
          <w:b/>
          <w:bCs/>
          <w:sz w:val="24"/>
          <w:szCs w:val="24"/>
        </w:rPr>
        <w:t>Članak 7.</w:t>
      </w: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aramond" w:hAnsi="Garamond"/>
          <w:bCs/>
          <w:sz w:val="24"/>
          <w:szCs w:val="24"/>
        </w:rPr>
      </w:pPr>
    </w:p>
    <w:p w:rsidR="00B72919" w:rsidRPr="00B72919" w:rsidRDefault="00B72919" w:rsidP="00B72919">
      <w:pPr>
        <w:rPr>
          <w:rFonts w:ascii="Garamond" w:hAnsi="Garamond"/>
          <w:sz w:val="24"/>
          <w:szCs w:val="24"/>
        </w:rPr>
      </w:pPr>
      <w:r w:rsidRPr="00B72919">
        <w:rPr>
          <w:rFonts w:ascii="Garamond" w:hAnsi="Garamond"/>
          <w:bCs/>
          <w:sz w:val="24"/>
          <w:szCs w:val="24"/>
        </w:rPr>
        <w:t xml:space="preserve">(1) Dijete ili punoljetna, poslovno nesposobna osoba  za čiji je psihofizički razvoj i zdravlje, prema mišljenju nadležnog tijela ili ovlaštenog liječnika,  neophodan boravak u specijaliziranoj ustanovi, ostvaruje pravo na podmirenje troškova smještaja u toj ustanovi u 100%  iznosu ako </w:t>
      </w:r>
      <w:r w:rsidRPr="00B72919">
        <w:rPr>
          <w:rFonts w:ascii="Garamond" w:hAnsi="Garamond"/>
          <w:sz w:val="24"/>
          <w:szCs w:val="24"/>
        </w:rPr>
        <w:t xml:space="preserve"> to  pravo nije moguće ostvariti na drugi način. </w:t>
      </w:r>
    </w:p>
    <w:p w:rsidR="00B72919" w:rsidRPr="00B72919" w:rsidRDefault="00B72919" w:rsidP="00B72919">
      <w:pPr>
        <w:rPr>
          <w:rFonts w:ascii="Garamond" w:hAnsi="Garamond"/>
          <w:sz w:val="24"/>
          <w:szCs w:val="24"/>
        </w:rPr>
      </w:pPr>
      <w:r w:rsidRPr="00B72919">
        <w:rPr>
          <w:rFonts w:ascii="Garamond" w:hAnsi="Garamond"/>
          <w:sz w:val="24"/>
          <w:szCs w:val="24"/>
        </w:rPr>
        <w:t>(2 ) zahtjev za ostvarivanje prava iz st. 1. ovog članka  podnosi zakonski zastupnik djeteta ili punoljetne, poslovno nesposobne osobe Načelniku Općine Tovarnik  koji provjerava, prema dostavljenoj dokumentaciji, jesu li u konkretnom slučaju ispunjeni uvjeti iz st. 1. ovog članka te  donosi odluku  o ostvarivanju prava iz. st. 1. ovog članka</w:t>
      </w: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aramond" w:hAnsi="Garamond"/>
          <w:bCs/>
          <w:sz w:val="24"/>
          <w:szCs w:val="24"/>
        </w:rPr>
      </w:pP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360"/>
        <w:rPr>
          <w:rFonts w:ascii="Garamond" w:hAnsi="Garamond" w:cs="Arial-ItalicMT"/>
          <w:b/>
          <w:iCs/>
          <w:sz w:val="24"/>
          <w:szCs w:val="24"/>
        </w:rPr>
      </w:pPr>
    </w:p>
    <w:p w:rsidR="00B72919" w:rsidRPr="00B72919" w:rsidRDefault="00B72919" w:rsidP="00B729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Garamond" w:hAnsi="Garamond" w:cs="Arial-ItalicMT"/>
          <w:b/>
          <w:iCs/>
          <w:sz w:val="24"/>
          <w:szCs w:val="24"/>
        </w:rPr>
      </w:pPr>
      <w:r w:rsidRPr="00B72919">
        <w:rPr>
          <w:rFonts w:ascii="Garamond" w:hAnsi="Garamond" w:cs="Arial-ItalicMT"/>
          <w:b/>
          <w:iCs/>
          <w:sz w:val="24"/>
          <w:szCs w:val="24"/>
        </w:rPr>
        <w:lastRenderedPageBreak/>
        <w:t>Podmirenje troškova prehrane učenika u osnovnim školama</w:t>
      </w: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360"/>
        <w:rPr>
          <w:rFonts w:ascii="Garamond" w:hAnsi="Garamond" w:cs="Arial-ItalicMT"/>
          <w:b/>
          <w:iCs/>
          <w:sz w:val="24"/>
          <w:szCs w:val="24"/>
        </w:rPr>
      </w:pP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 w:cs="Arial-ItalicMT"/>
          <w:b/>
          <w:iCs/>
          <w:sz w:val="24"/>
          <w:szCs w:val="24"/>
        </w:rPr>
      </w:pPr>
      <w:r w:rsidRPr="00B72919">
        <w:rPr>
          <w:rFonts w:ascii="Garamond" w:hAnsi="Garamond" w:cs="Arial-ItalicMT"/>
          <w:b/>
          <w:iCs/>
          <w:sz w:val="24"/>
          <w:szCs w:val="24"/>
        </w:rPr>
        <w:t>Članak 8.</w:t>
      </w: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360"/>
        <w:rPr>
          <w:rFonts w:ascii="Garamond" w:hAnsi="Garamond" w:cs="Arial-ItalicMT"/>
          <w:b/>
          <w:iCs/>
          <w:sz w:val="24"/>
          <w:szCs w:val="24"/>
        </w:rPr>
      </w:pPr>
    </w:p>
    <w:p w:rsidR="00B72919" w:rsidRPr="00B72919" w:rsidRDefault="00B72919" w:rsidP="00B72919">
      <w:pPr>
        <w:pStyle w:val="Heading9"/>
        <w:spacing w:line="240" w:lineRule="auto"/>
        <w:rPr>
          <w:rFonts w:ascii="Garamond" w:hAnsi="Garamond"/>
          <w:sz w:val="24"/>
        </w:rPr>
      </w:pPr>
      <w:r w:rsidRPr="00B72919">
        <w:rPr>
          <w:rFonts w:ascii="Garamond" w:hAnsi="Garamond"/>
          <w:sz w:val="24"/>
        </w:rPr>
        <w:t>(1) Pomoć u prehrani mogu ostvariti učenici osnovnih škola na području Općine Tovarnik čije su obitelji korisnici pomoći za stanovanja te  učenici koje  odrede ravnatelji škola prema socijalnim kriterijima koje sami odrede</w:t>
      </w: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/>
          <w:sz w:val="24"/>
          <w:szCs w:val="24"/>
        </w:rPr>
      </w:pPr>
      <w:r w:rsidRPr="00B72919">
        <w:rPr>
          <w:rFonts w:ascii="Garamond" w:hAnsi="Garamond"/>
          <w:sz w:val="24"/>
          <w:szCs w:val="24"/>
        </w:rPr>
        <w:t>(2)  Pomoć u prehrani odobrava se u visini 100% iznosa cijene školske kuhinje</w:t>
      </w: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/>
          <w:sz w:val="24"/>
          <w:szCs w:val="24"/>
        </w:rPr>
      </w:pPr>
      <w:r w:rsidRPr="00B72919">
        <w:rPr>
          <w:rFonts w:ascii="Garamond" w:hAnsi="Garamond"/>
          <w:sz w:val="24"/>
          <w:szCs w:val="24"/>
        </w:rPr>
        <w:t>(3)  Ravnatelji osnovnih škola dostavljaju zahtjeve za podmirenje troškova školske kuhinje za učenike iz st. 1. ovog članka  prije donošenja proračuna za sljedeću godinu kako bi se u proračunu osigurao potreban iznos</w:t>
      </w: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360"/>
        <w:rPr>
          <w:rFonts w:ascii="Garamond" w:hAnsi="Garamond" w:cs="Arial-ItalicMT"/>
          <w:b/>
          <w:iCs/>
          <w:sz w:val="24"/>
          <w:szCs w:val="24"/>
        </w:rPr>
      </w:pPr>
    </w:p>
    <w:p w:rsidR="00B72919" w:rsidRPr="00B72919" w:rsidRDefault="00B72919" w:rsidP="00B729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Garamond" w:hAnsi="Garamond" w:cs="Arial-ItalicMT"/>
          <w:b/>
          <w:iCs/>
          <w:sz w:val="24"/>
          <w:szCs w:val="24"/>
        </w:rPr>
      </w:pPr>
      <w:r w:rsidRPr="00B72919">
        <w:rPr>
          <w:rFonts w:ascii="Garamond" w:hAnsi="Garamond" w:cs="Arial-ItalicMT"/>
          <w:b/>
          <w:iCs/>
          <w:sz w:val="24"/>
          <w:szCs w:val="24"/>
        </w:rPr>
        <w:t xml:space="preserve">Uskrsni i božićni paketi </w:t>
      </w: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360"/>
        <w:rPr>
          <w:rFonts w:ascii="Garamond" w:hAnsi="Garamond" w:cs="Arial-ItalicMT"/>
          <w:b/>
          <w:iCs/>
          <w:sz w:val="24"/>
          <w:szCs w:val="24"/>
        </w:rPr>
      </w:pP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 w:cs="Arial-ItalicMT"/>
          <w:b/>
          <w:iCs/>
          <w:sz w:val="24"/>
          <w:szCs w:val="24"/>
        </w:rPr>
      </w:pPr>
      <w:r w:rsidRPr="00B72919">
        <w:rPr>
          <w:rFonts w:ascii="Garamond" w:hAnsi="Garamond" w:cs="Arial-ItalicMT"/>
          <w:b/>
          <w:iCs/>
          <w:sz w:val="24"/>
          <w:szCs w:val="24"/>
        </w:rPr>
        <w:t>Članak 9.</w:t>
      </w: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360"/>
        <w:rPr>
          <w:rFonts w:ascii="Garamond" w:hAnsi="Garamond" w:cs="Arial-ItalicMT"/>
          <w:b/>
          <w:iCs/>
          <w:sz w:val="24"/>
          <w:szCs w:val="24"/>
        </w:rPr>
      </w:pP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 w:cs="Arial-ItalicMT"/>
          <w:iCs/>
          <w:sz w:val="24"/>
          <w:szCs w:val="24"/>
        </w:rPr>
      </w:pPr>
      <w:r w:rsidRPr="00B72919">
        <w:rPr>
          <w:rFonts w:ascii="Garamond" w:hAnsi="Garamond" w:cs="Arial-ItalicMT"/>
          <w:iCs/>
          <w:sz w:val="24"/>
          <w:szCs w:val="24"/>
        </w:rPr>
        <w:t>(1) Osobe kojima Općina Tovarnik pruža pomoć za stanovanje  ostvaruju pravo na božićne i uskršnje pakete u vrijednosti od 200 kn za samca i 50 kn za svakog daljnjeg člana obitelji.</w:t>
      </w: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 w:cs="Arial-ItalicMT"/>
          <w:iCs/>
          <w:sz w:val="24"/>
          <w:szCs w:val="24"/>
        </w:rPr>
      </w:pP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 w:cs="Arial-ItalicMT"/>
          <w:iCs/>
          <w:sz w:val="24"/>
          <w:szCs w:val="24"/>
        </w:rPr>
      </w:pPr>
      <w:r w:rsidRPr="00B72919">
        <w:rPr>
          <w:rFonts w:ascii="Garamond" w:hAnsi="Garamond" w:cs="Arial-ItalicMT"/>
          <w:iCs/>
          <w:sz w:val="24"/>
          <w:szCs w:val="24"/>
        </w:rPr>
        <w:t>(2) umirovljenici koji žive sami ili u bračnoj zajednici u kojoj su oba bračna druga umirovljena, ostvaruju pravo na božićne i uskršnje pakete u vrijednosti iz stavka  1. ovog članka, ako njihova ukupna mirovina ne prelazi 900 kn po članu obitelji mjesečno</w:t>
      </w: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 w:cs="Arial-ItalicMT"/>
          <w:iCs/>
          <w:sz w:val="24"/>
          <w:szCs w:val="24"/>
        </w:rPr>
      </w:pP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 w:cs="Arial-ItalicMT"/>
          <w:iCs/>
          <w:sz w:val="24"/>
          <w:szCs w:val="24"/>
        </w:rPr>
      </w:pP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 w:cs="Arial-ItalicMT"/>
          <w:iCs/>
          <w:sz w:val="24"/>
          <w:szCs w:val="24"/>
        </w:rPr>
      </w:pPr>
      <w:r w:rsidRPr="00B72919">
        <w:rPr>
          <w:rFonts w:ascii="Garamond" w:hAnsi="Garamond" w:cs="Arial-ItalicMT"/>
          <w:iCs/>
          <w:sz w:val="24"/>
          <w:szCs w:val="24"/>
        </w:rPr>
        <w:t>(3) O osobama  iz st. 1. ovog članka, Općina Tovarnik vodi službenu evidenciju te oni bez posebnih zahtjeva i dostave dokumentacije, ostvaruju pravo na božićne i uskršnje pakete</w:t>
      </w: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 w:cs="Arial-ItalicMT"/>
          <w:iCs/>
          <w:sz w:val="24"/>
          <w:szCs w:val="24"/>
        </w:rPr>
      </w:pP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 w:cs="Arial-ItalicMT"/>
          <w:iCs/>
          <w:sz w:val="24"/>
          <w:szCs w:val="24"/>
        </w:rPr>
      </w:pPr>
      <w:r w:rsidRPr="00B72919">
        <w:rPr>
          <w:rFonts w:ascii="Garamond" w:hAnsi="Garamond" w:cs="Arial-ItalicMT"/>
          <w:iCs/>
          <w:sz w:val="24"/>
          <w:szCs w:val="24"/>
        </w:rPr>
        <w:t>(4) osobe iz st. 2. Ovog članka dostavljaju svoje odreske od mirovine ili druge dokumente kojima dokazuju okolnosti potrebne za ostvarenje prava na božićne i uskršnje pakete, na poziv Načelnika Općine Tovarnik koji se objavljuje na oglasnoj ploči Općine Tovarnik</w:t>
      </w: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 w:cs="Arial-ItalicMT"/>
          <w:iCs/>
          <w:sz w:val="24"/>
          <w:szCs w:val="24"/>
        </w:rPr>
      </w:pP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 w:cs="Arial-ItalicMT"/>
          <w:iCs/>
          <w:sz w:val="24"/>
          <w:szCs w:val="24"/>
        </w:rPr>
      </w:pP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 w:cs="Arial-ItalicMT"/>
          <w:iCs/>
          <w:sz w:val="24"/>
          <w:szCs w:val="24"/>
        </w:rPr>
      </w:pPr>
      <w:r w:rsidRPr="00B72919">
        <w:rPr>
          <w:rFonts w:ascii="Garamond" w:hAnsi="Garamond" w:cs="Arial-ItalicMT"/>
          <w:iCs/>
          <w:sz w:val="24"/>
          <w:szCs w:val="24"/>
        </w:rPr>
        <w:t>(5) Božićni i uskršnji paketi će biti podijeljeni osobama iz st. 1. i 2. ovog članka najkasnije do dana proslave Božića odnosno Uskrsa</w:t>
      </w: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 w:cs="Arial-ItalicMT"/>
          <w:iCs/>
          <w:sz w:val="24"/>
          <w:szCs w:val="24"/>
        </w:rPr>
      </w:pPr>
    </w:p>
    <w:p w:rsidR="00B72919" w:rsidRPr="00B72919" w:rsidRDefault="00B72919" w:rsidP="00B72919">
      <w:pPr>
        <w:pStyle w:val="ListParagraph"/>
        <w:autoSpaceDE w:val="0"/>
        <w:autoSpaceDN w:val="0"/>
        <w:adjustRightInd w:val="0"/>
        <w:spacing w:after="0"/>
        <w:ind w:left="360"/>
        <w:rPr>
          <w:rFonts w:ascii="Garamond" w:hAnsi="Garamond" w:cs="Arial-ItalicMT"/>
          <w:iCs/>
          <w:sz w:val="24"/>
          <w:szCs w:val="24"/>
        </w:rPr>
      </w:pPr>
    </w:p>
    <w:p w:rsidR="00B72919" w:rsidRPr="00B72919" w:rsidRDefault="00B72919" w:rsidP="00B72919">
      <w:pPr>
        <w:rPr>
          <w:rFonts w:ascii="Garamond" w:hAnsi="Garamond" w:cs="Arial-ItalicMT"/>
          <w:iCs/>
          <w:sz w:val="24"/>
          <w:szCs w:val="24"/>
        </w:rPr>
      </w:pPr>
      <w:r w:rsidRPr="00B72919">
        <w:rPr>
          <w:rFonts w:ascii="Garamond" w:hAnsi="Garamond" w:cs="Arial-ItalicMT"/>
          <w:iCs/>
          <w:sz w:val="24"/>
          <w:szCs w:val="24"/>
        </w:rPr>
        <w:t>PRIJELAZNE I ZAVRŠNE ODREDBE</w:t>
      </w:r>
    </w:p>
    <w:p w:rsidR="00B72919" w:rsidRPr="00B72919" w:rsidRDefault="00B72919" w:rsidP="00B72919">
      <w:pPr>
        <w:rPr>
          <w:rFonts w:ascii="Garamond" w:hAnsi="Garamond" w:cs="Arial-ItalicMT"/>
          <w:iCs/>
          <w:sz w:val="24"/>
          <w:szCs w:val="24"/>
        </w:rPr>
      </w:pPr>
      <w:r w:rsidRPr="00B72919">
        <w:rPr>
          <w:rFonts w:ascii="Garamond" w:hAnsi="Garamond" w:cs="Arial-ItalicMT"/>
          <w:b/>
          <w:iCs/>
          <w:sz w:val="24"/>
          <w:szCs w:val="24"/>
        </w:rPr>
        <w:t>Članak 10.</w:t>
      </w:r>
    </w:p>
    <w:p w:rsidR="00B72919" w:rsidRPr="00B72919" w:rsidRDefault="00B72919" w:rsidP="00B72919">
      <w:pPr>
        <w:rPr>
          <w:rFonts w:ascii="Garamond" w:hAnsi="Garamond"/>
          <w:bCs/>
          <w:sz w:val="24"/>
          <w:szCs w:val="24"/>
        </w:rPr>
      </w:pPr>
      <w:r w:rsidRPr="00B72919">
        <w:rPr>
          <w:rFonts w:ascii="Garamond" w:hAnsi="Garamond" w:cs="Arial-ItalicMT"/>
          <w:iCs/>
          <w:sz w:val="24"/>
          <w:szCs w:val="24"/>
        </w:rPr>
        <w:t xml:space="preserve">Stupanjem na snagu ove Odluke, prestaje važiti </w:t>
      </w:r>
      <w:r w:rsidRPr="00B72919">
        <w:rPr>
          <w:rFonts w:ascii="Garamond" w:hAnsi="Garamond"/>
          <w:bCs/>
          <w:sz w:val="24"/>
          <w:szCs w:val="24"/>
        </w:rPr>
        <w:t xml:space="preserve">Odluka o uvjetima i načinu ostvarivanja  prava iz socijalne skrbi ( Službeni vjesnik Vukovarsko-srijemske župnije br. 4/02 ) </w:t>
      </w:r>
    </w:p>
    <w:p w:rsidR="00B72919" w:rsidRPr="00B72919" w:rsidRDefault="00B72919" w:rsidP="00B72919">
      <w:pPr>
        <w:rPr>
          <w:rFonts w:ascii="Garamond" w:hAnsi="Garamond"/>
          <w:b/>
          <w:bCs/>
          <w:sz w:val="24"/>
          <w:szCs w:val="24"/>
        </w:rPr>
      </w:pPr>
      <w:r w:rsidRPr="00B72919">
        <w:rPr>
          <w:rFonts w:ascii="Garamond" w:hAnsi="Garamond"/>
          <w:b/>
          <w:bCs/>
          <w:sz w:val="24"/>
          <w:szCs w:val="24"/>
        </w:rPr>
        <w:t xml:space="preserve">Članak  11. </w:t>
      </w:r>
    </w:p>
    <w:p w:rsidR="00B72919" w:rsidRPr="00B72919" w:rsidRDefault="00B72919" w:rsidP="00B72919">
      <w:pPr>
        <w:rPr>
          <w:rFonts w:ascii="Garamond" w:hAnsi="Garamond"/>
          <w:bCs/>
          <w:sz w:val="24"/>
          <w:szCs w:val="24"/>
        </w:rPr>
      </w:pPr>
      <w:r w:rsidRPr="00B72919">
        <w:rPr>
          <w:rFonts w:ascii="Garamond" w:hAnsi="Garamond"/>
          <w:bCs/>
          <w:sz w:val="24"/>
          <w:szCs w:val="24"/>
        </w:rPr>
        <w:t>Ova Odluka stupa na snagu osmog dana od dana objave u Službenom vjesniku Vukovarsko-srijemske županije</w:t>
      </w:r>
    </w:p>
    <w:p w:rsidR="00B72919" w:rsidRPr="00B72919" w:rsidRDefault="00B72919" w:rsidP="00B72919">
      <w:pPr>
        <w:jc w:val="right"/>
        <w:rPr>
          <w:rFonts w:ascii="Garamond" w:hAnsi="Garamond"/>
          <w:sz w:val="24"/>
          <w:szCs w:val="24"/>
        </w:rPr>
      </w:pPr>
    </w:p>
    <w:p w:rsidR="00B72919" w:rsidRPr="00B72919" w:rsidRDefault="00B72919" w:rsidP="00B72919">
      <w:pPr>
        <w:jc w:val="right"/>
        <w:rPr>
          <w:rFonts w:ascii="Garamond" w:hAnsi="Garamond"/>
          <w:sz w:val="24"/>
          <w:szCs w:val="24"/>
        </w:rPr>
      </w:pPr>
      <w:r w:rsidRPr="00B72919">
        <w:rPr>
          <w:rFonts w:ascii="Garamond" w:hAnsi="Garamond"/>
          <w:sz w:val="24"/>
          <w:szCs w:val="24"/>
        </w:rPr>
        <w:t>PREDSJEDNIK OPĆINSKOG VIJEĆA</w:t>
      </w:r>
    </w:p>
    <w:p w:rsidR="00B72919" w:rsidRPr="00B72919" w:rsidRDefault="00B72919" w:rsidP="00B72919">
      <w:pPr>
        <w:jc w:val="center"/>
        <w:rPr>
          <w:rFonts w:ascii="Garamond" w:hAnsi="Garamond"/>
          <w:sz w:val="24"/>
          <w:szCs w:val="24"/>
        </w:rPr>
      </w:pPr>
      <w:r w:rsidRPr="00B72919">
        <w:rPr>
          <w:rFonts w:ascii="Garamond" w:hAnsi="Garamond"/>
          <w:sz w:val="24"/>
          <w:szCs w:val="24"/>
        </w:rPr>
        <w:t xml:space="preserve">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     </w:t>
      </w:r>
      <w:r w:rsidRPr="00B72919">
        <w:rPr>
          <w:rFonts w:ascii="Garamond" w:hAnsi="Garamond"/>
          <w:sz w:val="24"/>
          <w:szCs w:val="24"/>
        </w:rPr>
        <w:t>Sti</w:t>
      </w:r>
      <w:r>
        <w:rPr>
          <w:rFonts w:ascii="Garamond" w:hAnsi="Garamond"/>
          <w:sz w:val="24"/>
          <w:szCs w:val="24"/>
        </w:rPr>
        <w:t>po Mijić</w:t>
      </w:r>
    </w:p>
    <w:p w:rsidR="008D0078" w:rsidRPr="00B72919" w:rsidRDefault="008D0078">
      <w:pPr>
        <w:rPr>
          <w:rFonts w:ascii="Garamond" w:hAnsi="Garamond"/>
          <w:sz w:val="24"/>
          <w:szCs w:val="24"/>
        </w:rPr>
      </w:pPr>
    </w:p>
    <w:sectPr w:rsidR="008D0078" w:rsidRPr="00B72919" w:rsidSect="008D00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D8" w:rsidRDefault="005E2ED8" w:rsidP="00B72919">
      <w:pPr>
        <w:spacing w:after="0"/>
      </w:pPr>
      <w:r>
        <w:separator/>
      </w:r>
    </w:p>
  </w:endnote>
  <w:endnote w:type="continuationSeparator" w:id="0">
    <w:p w:rsidR="005E2ED8" w:rsidRDefault="005E2ED8" w:rsidP="00B72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841377"/>
      <w:docPartObj>
        <w:docPartGallery w:val="Page Numbers (Bottom of Page)"/>
        <w:docPartUnique/>
      </w:docPartObj>
    </w:sdtPr>
    <w:sdtEndPr/>
    <w:sdtContent>
      <w:p w:rsidR="00B72919" w:rsidRDefault="00BD0E37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919" w:rsidRDefault="00BD0E3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BD0E37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B72919" w:rsidRDefault="00BD0E3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BD0E37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D8" w:rsidRDefault="005E2ED8" w:rsidP="00B72919">
      <w:pPr>
        <w:spacing w:after="0"/>
      </w:pPr>
      <w:r>
        <w:separator/>
      </w:r>
    </w:p>
  </w:footnote>
  <w:footnote w:type="continuationSeparator" w:id="0">
    <w:p w:rsidR="005E2ED8" w:rsidRDefault="005E2ED8" w:rsidP="00B729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4C19"/>
    <w:multiLevelType w:val="hybridMultilevel"/>
    <w:tmpl w:val="E4D20FAC"/>
    <w:lvl w:ilvl="0" w:tplc="EECEF770">
      <w:start w:val="5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19"/>
    <w:rsid w:val="00157FEB"/>
    <w:rsid w:val="005306F3"/>
    <w:rsid w:val="005E2ED8"/>
    <w:rsid w:val="008D0078"/>
    <w:rsid w:val="00B72919"/>
    <w:rsid w:val="00B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19"/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B72919"/>
    <w:pPr>
      <w:keepNext/>
      <w:tabs>
        <w:tab w:val="left" w:pos="3439"/>
        <w:tab w:val="left" w:pos="6878"/>
      </w:tabs>
      <w:spacing w:after="0" w:line="360" w:lineRule="auto"/>
      <w:jc w:val="both"/>
      <w:outlineLvl w:val="8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7291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72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291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9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7291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9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19"/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B72919"/>
    <w:pPr>
      <w:keepNext/>
      <w:tabs>
        <w:tab w:val="left" w:pos="3439"/>
        <w:tab w:val="left" w:pos="6878"/>
      </w:tabs>
      <w:spacing w:after="0" w:line="360" w:lineRule="auto"/>
      <w:jc w:val="both"/>
      <w:outlineLvl w:val="8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7291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72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291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9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7291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9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Vaclavek</cp:lastModifiedBy>
  <cp:revision>2</cp:revision>
  <cp:lastPrinted>2011-09-05T11:39:00Z</cp:lastPrinted>
  <dcterms:created xsi:type="dcterms:W3CDTF">2018-03-18T18:27:00Z</dcterms:created>
  <dcterms:modified xsi:type="dcterms:W3CDTF">2018-03-18T18:27:00Z</dcterms:modified>
</cp:coreProperties>
</file>