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F1" w:rsidRPr="00BB5AA0" w:rsidRDefault="00B15BF1" w:rsidP="00B15BF1">
      <w:p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AA0">
        <w:rPr>
          <w:rFonts w:ascii="Cambria" w:hAnsi="Cambria"/>
          <w:sz w:val="24"/>
          <w:szCs w:val="24"/>
        </w:rPr>
        <w:t xml:space="preserve">                </w:t>
      </w:r>
    </w:p>
    <w:p w:rsidR="00B15BF1" w:rsidRPr="00BB5AA0" w:rsidRDefault="00B15BF1" w:rsidP="00B15BF1">
      <w:pPr>
        <w:spacing w:after="0"/>
        <w:rPr>
          <w:rFonts w:ascii="Cambria" w:hAnsi="Cambria"/>
          <w:sz w:val="24"/>
          <w:szCs w:val="24"/>
        </w:rPr>
      </w:pPr>
    </w:p>
    <w:p w:rsidR="00B15BF1" w:rsidRPr="00BB5AA0" w:rsidRDefault="00B15BF1" w:rsidP="00B15BF1">
      <w:pPr>
        <w:spacing w:after="0"/>
        <w:rPr>
          <w:rFonts w:ascii="Cambria" w:hAnsi="Cambria"/>
          <w:sz w:val="24"/>
          <w:szCs w:val="24"/>
        </w:rPr>
      </w:pPr>
    </w:p>
    <w:p w:rsidR="00B15BF1" w:rsidRPr="00BB5AA0" w:rsidRDefault="00B15BF1" w:rsidP="00B15BF1">
      <w:pPr>
        <w:spacing w:after="0"/>
        <w:rPr>
          <w:rFonts w:ascii="Cambria" w:hAnsi="Cambria"/>
          <w:sz w:val="24"/>
          <w:szCs w:val="24"/>
        </w:rPr>
      </w:pPr>
      <w:r w:rsidRPr="00BB5AA0">
        <w:rPr>
          <w:rFonts w:ascii="Cambria" w:hAnsi="Cambria"/>
          <w:sz w:val="24"/>
          <w:szCs w:val="24"/>
        </w:rPr>
        <w:t>REPUBLIKA HRVATSKA</w:t>
      </w:r>
    </w:p>
    <w:p w:rsidR="00B15BF1" w:rsidRPr="00BB5AA0" w:rsidRDefault="00B15BF1" w:rsidP="00B15BF1">
      <w:pPr>
        <w:spacing w:after="0"/>
        <w:rPr>
          <w:rFonts w:ascii="Cambria" w:hAnsi="Cambria"/>
          <w:sz w:val="24"/>
          <w:szCs w:val="24"/>
        </w:rPr>
      </w:pPr>
      <w:r w:rsidRPr="00BB5AA0">
        <w:rPr>
          <w:rFonts w:ascii="Cambria" w:hAnsi="Cambria"/>
          <w:sz w:val="24"/>
          <w:szCs w:val="24"/>
        </w:rPr>
        <w:t>VUKOVARSKO-SRIJEMSKA ŽUPANIJA</w:t>
      </w:r>
    </w:p>
    <w:p w:rsidR="00B15BF1" w:rsidRPr="00BB5AA0" w:rsidRDefault="00B15BF1" w:rsidP="00B15BF1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AA0">
        <w:rPr>
          <w:rFonts w:ascii="Cambria" w:hAnsi="Cambria"/>
          <w:b/>
          <w:sz w:val="24"/>
          <w:szCs w:val="24"/>
        </w:rPr>
        <w:t xml:space="preserve"> OPĆINA TOVARNIK</w:t>
      </w:r>
    </w:p>
    <w:p w:rsidR="00B15BF1" w:rsidRPr="00BB5AA0" w:rsidRDefault="00B15BF1" w:rsidP="00B15BF1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OPĆINSKO VIJEĆE</w:t>
      </w:r>
    </w:p>
    <w:p w:rsidR="00B15BF1" w:rsidRPr="00BB5AA0" w:rsidRDefault="00B15BF1" w:rsidP="00B15BF1">
      <w:pPr>
        <w:spacing w:after="0"/>
        <w:rPr>
          <w:rFonts w:ascii="Cambria" w:hAnsi="Cambria"/>
          <w:b/>
          <w:sz w:val="24"/>
          <w:szCs w:val="24"/>
        </w:rPr>
      </w:pPr>
    </w:p>
    <w:p w:rsidR="00B15BF1" w:rsidRPr="00BB5AA0" w:rsidRDefault="00B15BF1" w:rsidP="00B15BF1">
      <w:pPr>
        <w:spacing w:after="0"/>
        <w:rPr>
          <w:rFonts w:ascii="Cambria" w:hAnsi="Cambria"/>
          <w:sz w:val="24"/>
          <w:szCs w:val="24"/>
        </w:rPr>
      </w:pPr>
    </w:p>
    <w:p w:rsidR="00B15BF1" w:rsidRPr="00BB5AA0" w:rsidRDefault="00B15BF1" w:rsidP="00B15BF1">
      <w:pPr>
        <w:spacing w:after="0"/>
        <w:rPr>
          <w:rFonts w:ascii="Cambria" w:hAnsi="Cambria"/>
          <w:sz w:val="24"/>
          <w:szCs w:val="24"/>
        </w:rPr>
      </w:pPr>
      <w:r w:rsidRPr="00BB5AA0">
        <w:rPr>
          <w:rFonts w:ascii="Cambria" w:hAnsi="Cambria"/>
          <w:sz w:val="24"/>
          <w:szCs w:val="24"/>
        </w:rPr>
        <w:t>KLASA:</w:t>
      </w:r>
      <w:r>
        <w:rPr>
          <w:rFonts w:ascii="Cambria" w:hAnsi="Cambria"/>
          <w:sz w:val="24"/>
          <w:szCs w:val="24"/>
        </w:rPr>
        <w:t xml:space="preserve"> 021-05/16-03/08</w:t>
      </w:r>
    </w:p>
    <w:p w:rsidR="00B15BF1" w:rsidRPr="00BB5AA0" w:rsidRDefault="00B15BF1" w:rsidP="00B15BF1">
      <w:pPr>
        <w:spacing w:after="0"/>
        <w:rPr>
          <w:rFonts w:ascii="Cambria" w:hAnsi="Cambria"/>
          <w:sz w:val="24"/>
          <w:szCs w:val="24"/>
        </w:rPr>
      </w:pPr>
      <w:r w:rsidRPr="00BB5AA0">
        <w:rPr>
          <w:rFonts w:ascii="Cambria" w:hAnsi="Cambria"/>
          <w:sz w:val="24"/>
          <w:szCs w:val="24"/>
        </w:rPr>
        <w:t>URBROJ:</w:t>
      </w:r>
      <w:r>
        <w:rPr>
          <w:rFonts w:ascii="Cambria" w:hAnsi="Cambria"/>
          <w:sz w:val="24"/>
          <w:szCs w:val="24"/>
        </w:rPr>
        <w:t>2188/12-04-16-1</w:t>
      </w:r>
    </w:p>
    <w:p w:rsidR="00B15BF1" w:rsidRDefault="00B15BF1" w:rsidP="00B15BF1">
      <w:pPr>
        <w:spacing w:after="0"/>
        <w:rPr>
          <w:rFonts w:ascii="Cambria" w:hAnsi="Cambria"/>
          <w:sz w:val="24"/>
          <w:szCs w:val="24"/>
        </w:rPr>
      </w:pPr>
      <w:r w:rsidRPr="00BB5AA0">
        <w:rPr>
          <w:rFonts w:ascii="Cambria" w:hAnsi="Cambria"/>
          <w:sz w:val="24"/>
          <w:szCs w:val="24"/>
        </w:rPr>
        <w:t xml:space="preserve">Tovarnik, </w:t>
      </w:r>
      <w:r>
        <w:rPr>
          <w:rFonts w:ascii="Cambria" w:hAnsi="Cambria"/>
          <w:sz w:val="24"/>
          <w:szCs w:val="24"/>
        </w:rPr>
        <w:t>15. ožujka 2016. godine</w:t>
      </w:r>
    </w:p>
    <w:p w:rsidR="00B15BF1" w:rsidRDefault="00B15BF1" w:rsidP="00B15BF1">
      <w:pPr>
        <w:spacing w:after="0"/>
        <w:rPr>
          <w:rFonts w:ascii="Cambria" w:hAnsi="Cambria"/>
          <w:sz w:val="24"/>
          <w:szCs w:val="24"/>
        </w:rPr>
      </w:pPr>
    </w:p>
    <w:p w:rsidR="00B15BF1" w:rsidRDefault="00B15BF1" w:rsidP="00B15BF1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temelju članka 31. stavka 1. Statuta Općine Tovarnik („Službeni vjesnik“ , broj 04/13, 14/13) a u svezi s člankom 25. stavkom 2. Zakona o zaštiti potrošača ( „Narodne novine“, broj 41/14, 110/15 ) Općinsko vijeće Općine Tovarnik na svojoj 18. sjednici, održanoj dana 15. ožujka 2016. godine d o n o s i </w:t>
      </w:r>
    </w:p>
    <w:p w:rsidR="00B15BF1" w:rsidRDefault="00B15BF1" w:rsidP="00B15BF1">
      <w:pPr>
        <w:spacing w:after="0"/>
        <w:jc w:val="both"/>
        <w:rPr>
          <w:rFonts w:ascii="Cambria" w:hAnsi="Cambria"/>
          <w:sz w:val="24"/>
          <w:szCs w:val="24"/>
        </w:rPr>
      </w:pPr>
    </w:p>
    <w:p w:rsidR="00B15BF1" w:rsidRDefault="00B15BF1" w:rsidP="00B15BF1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ODLUKU O IZMJENA</w:t>
      </w:r>
      <w:r w:rsidR="008C3270">
        <w:rPr>
          <w:rFonts w:ascii="Cambria" w:hAnsi="Cambria"/>
          <w:sz w:val="24"/>
          <w:szCs w:val="24"/>
        </w:rPr>
        <w:t>MA I DOPUNAMA ODLUKE O IMENOVANJU</w:t>
      </w:r>
      <w:r>
        <w:rPr>
          <w:rFonts w:ascii="Cambria" w:hAnsi="Cambria"/>
          <w:sz w:val="24"/>
          <w:szCs w:val="24"/>
        </w:rPr>
        <w:t xml:space="preserve"> POVJERENSTVA ZA ZAŠTITU POTROŠAČA </w:t>
      </w:r>
    </w:p>
    <w:p w:rsidR="00B15BF1" w:rsidRDefault="00B15BF1" w:rsidP="00B15BF1">
      <w:pPr>
        <w:spacing w:after="0"/>
        <w:jc w:val="center"/>
        <w:rPr>
          <w:rFonts w:ascii="Cambria" w:hAnsi="Cambria"/>
          <w:sz w:val="24"/>
          <w:szCs w:val="24"/>
        </w:rPr>
      </w:pPr>
    </w:p>
    <w:p w:rsidR="00B15BF1" w:rsidRDefault="00B15BF1" w:rsidP="00B15BF1">
      <w:pPr>
        <w:spacing w:after="0"/>
        <w:jc w:val="center"/>
        <w:rPr>
          <w:rFonts w:ascii="Cambria" w:hAnsi="Cambria"/>
          <w:sz w:val="24"/>
          <w:szCs w:val="24"/>
        </w:rPr>
      </w:pPr>
    </w:p>
    <w:p w:rsidR="00B15BF1" w:rsidRDefault="00B15BF1" w:rsidP="00B15BF1">
      <w:pPr>
        <w:spacing w:after="0"/>
        <w:jc w:val="center"/>
        <w:rPr>
          <w:rFonts w:ascii="Cambria" w:hAnsi="Cambria"/>
          <w:sz w:val="24"/>
          <w:szCs w:val="24"/>
        </w:rPr>
      </w:pPr>
    </w:p>
    <w:p w:rsidR="00B15BF1" w:rsidRPr="00BB5AA0" w:rsidRDefault="00B15BF1" w:rsidP="00B15BF1">
      <w:pPr>
        <w:spacing w:after="0"/>
        <w:jc w:val="both"/>
        <w:rPr>
          <w:rFonts w:ascii="Cambria" w:hAnsi="Cambria"/>
          <w:sz w:val="24"/>
          <w:szCs w:val="24"/>
        </w:rPr>
      </w:pPr>
    </w:p>
    <w:p w:rsidR="00B15BF1" w:rsidRPr="008D7E65" w:rsidRDefault="00B15BF1" w:rsidP="00B15BF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D7E65">
        <w:rPr>
          <w:rFonts w:asciiTheme="majorHAnsi" w:hAnsiTheme="majorHAnsi"/>
          <w:sz w:val="24"/>
          <w:szCs w:val="24"/>
        </w:rPr>
        <w:t xml:space="preserve">Članak 1. </w:t>
      </w:r>
    </w:p>
    <w:p w:rsidR="00B15BF1" w:rsidRPr="008D7E65" w:rsidRDefault="00B15BF1" w:rsidP="00B15BF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D7E65">
        <w:rPr>
          <w:rFonts w:asciiTheme="majorHAnsi" w:hAnsiTheme="majorHAnsi"/>
          <w:sz w:val="24"/>
          <w:szCs w:val="24"/>
        </w:rPr>
        <w:t>Članak 1. točka 2. Odluke o imenovanju Povjerenstva za zaštitu potrošača (KLASA: 021-05/14-05/02, URBROJ: 2188/12-04-14-1 od 5. rujna 2014. godine) mijenja se i glasi:</w:t>
      </w:r>
    </w:p>
    <w:p w:rsidR="00B15BF1" w:rsidRPr="008D7E65" w:rsidRDefault="00B15BF1" w:rsidP="00B15BF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15BF1" w:rsidRPr="008D7E65" w:rsidRDefault="00B15BF1" w:rsidP="00B15BF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D7E65">
        <w:rPr>
          <w:rFonts w:asciiTheme="majorHAnsi" w:hAnsiTheme="majorHAnsi"/>
          <w:sz w:val="24"/>
          <w:szCs w:val="24"/>
        </w:rPr>
        <w:t>2.</w:t>
      </w:r>
      <w:r>
        <w:rPr>
          <w:rFonts w:asciiTheme="majorHAnsi" w:hAnsiTheme="majorHAnsi"/>
          <w:sz w:val="24"/>
          <w:szCs w:val="24"/>
        </w:rPr>
        <w:t xml:space="preserve"> Dražen Beljo</w:t>
      </w:r>
      <w:r w:rsidRPr="008D7E65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Tovarnik,</w:t>
      </w:r>
      <w:r w:rsidRPr="008D7E65">
        <w:rPr>
          <w:rFonts w:asciiTheme="majorHAnsi" w:hAnsiTheme="majorHAnsi"/>
          <w:sz w:val="24"/>
          <w:szCs w:val="24"/>
        </w:rPr>
        <w:t xml:space="preserve"> član</w:t>
      </w:r>
    </w:p>
    <w:p w:rsidR="00B15BF1" w:rsidRPr="008D7E65" w:rsidRDefault="00B15BF1" w:rsidP="00B15BF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15BF1" w:rsidRPr="008D7E65" w:rsidRDefault="00B15BF1" w:rsidP="00B15BF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D7E65">
        <w:rPr>
          <w:rFonts w:asciiTheme="majorHAnsi" w:hAnsiTheme="majorHAnsi"/>
          <w:sz w:val="24"/>
          <w:szCs w:val="24"/>
        </w:rPr>
        <w:t>Članak 2.</w:t>
      </w:r>
    </w:p>
    <w:p w:rsidR="00B15BF1" w:rsidRPr="008D7E65" w:rsidRDefault="00B15BF1" w:rsidP="00B15BF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D7E65">
        <w:rPr>
          <w:rFonts w:asciiTheme="majorHAnsi" w:hAnsiTheme="majorHAnsi"/>
          <w:sz w:val="24"/>
          <w:szCs w:val="24"/>
        </w:rPr>
        <w:t>Ostale odredbe Odluke o imenovanju Povjerenstva za zaštitu potrošača ostaju nepromijenjene.</w:t>
      </w:r>
    </w:p>
    <w:p w:rsidR="00B15BF1" w:rsidRPr="008D7E65" w:rsidRDefault="00B15BF1" w:rsidP="00B15BF1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B15BF1" w:rsidRPr="008D7E65" w:rsidRDefault="00B15BF1" w:rsidP="00B15BF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D7E65">
        <w:rPr>
          <w:rFonts w:asciiTheme="majorHAnsi" w:hAnsiTheme="majorHAnsi"/>
          <w:sz w:val="24"/>
          <w:szCs w:val="24"/>
        </w:rPr>
        <w:t>Članak 3.</w:t>
      </w:r>
    </w:p>
    <w:p w:rsidR="00B15BF1" w:rsidRPr="008D7E65" w:rsidRDefault="00B15BF1" w:rsidP="00B15BF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D7E65">
        <w:rPr>
          <w:rFonts w:asciiTheme="majorHAnsi" w:hAnsiTheme="majorHAnsi"/>
          <w:sz w:val="24"/>
          <w:szCs w:val="24"/>
        </w:rPr>
        <w:t xml:space="preserve">Ova Odluka  stupa na snagu danom objave  u „Službenom vjesniku“ Vukovarsko-srijemske županije.  </w:t>
      </w:r>
    </w:p>
    <w:p w:rsidR="00B15BF1" w:rsidRPr="008D7E65" w:rsidRDefault="00B15BF1" w:rsidP="00B15BF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15BF1" w:rsidRPr="008D7E65" w:rsidRDefault="00B15BF1" w:rsidP="00B15BF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15BF1" w:rsidRPr="008D7E65" w:rsidRDefault="00B15BF1" w:rsidP="00B15BF1">
      <w:pPr>
        <w:spacing w:after="0"/>
        <w:ind w:left="4248" w:firstLine="708"/>
        <w:jc w:val="center"/>
        <w:rPr>
          <w:rFonts w:asciiTheme="majorHAnsi" w:hAnsiTheme="majorHAnsi"/>
          <w:b/>
          <w:sz w:val="24"/>
          <w:szCs w:val="24"/>
        </w:rPr>
      </w:pPr>
      <w:r w:rsidRPr="008D7E65">
        <w:rPr>
          <w:rFonts w:asciiTheme="majorHAnsi" w:hAnsiTheme="majorHAnsi"/>
          <w:b/>
          <w:sz w:val="24"/>
          <w:szCs w:val="24"/>
        </w:rPr>
        <w:t>PREDSJEDNIK OPĆINSKOG VIJEĆA</w:t>
      </w:r>
    </w:p>
    <w:p w:rsidR="00B15BF1" w:rsidRPr="008D7E65" w:rsidRDefault="00B15BF1" w:rsidP="00B15BF1">
      <w:pPr>
        <w:spacing w:after="0"/>
        <w:ind w:left="4248" w:firstLine="708"/>
        <w:jc w:val="center"/>
        <w:rPr>
          <w:rFonts w:asciiTheme="majorHAnsi" w:hAnsiTheme="majorHAnsi"/>
          <w:b/>
          <w:sz w:val="24"/>
          <w:szCs w:val="24"/>
        </w:rPr>
      </w:pPr>
      <w:r w:rsidRPr="008D7E65">
        <w:rPr>
          <w:rFonts w:asciiTheme="majorHAnsi" w:hAnsiTheme="majorHAnsi"/>
          <w:b/>
          <w:sz w:val="24"/>
          <w:szCs w:val="24"/>
        </w:rPr>
        <w:t>OPĆINE TOVARNIK</w:t>
      </w:r>
    </w:p>
    <w:p w:rsidR="00B15BF1" w:rsidRPr="008D7E65" w:rsidRDefault="00B15BF1" w:rsidP="00B15BF1">
      <w:pPr>
        <w:spacing w:after="0"/>
        <w:ind w:left="4248" w:firstLine="708"/>
        <w:jc w:val="center"/>
        <w:rPr>
          <w:rFonts w:asciiTheme="majorHAnsi" w:hAnsiTheme="majorHAnsi"/>
          <w:b/>
          <w:sz w:val="24"/>
          <w:szCs w:val="24"/>
        </w:rPr>
      </w:pPr>
      <w:r w:rsidRPr="008D7E65">
        <w:rPr>
          <w:rFonts w:asciiTheme="majorHAnsi" w:hAnsiTheme="majorHAnsi"/>
          <w:b/>
          <w:sz w:val="24"/>
          <w:szCs w:val="24"/>
        </w:rPr>
        <w:t>Marinko Beljo</w:t>
      </w:r>
    </w:p>
    <w:p w:rsidR="00B15BF1" w:rsidRPr="008D7E65" w:rsidRDefault="00B15BF1" w:rsidP="00B15BF1">
      <w:pPr>
        <w:rPr>
          <w:rFonts w:asciiTheme="majorHAnsi" w:hAnsiTheme="majorHAnsi"/>
          <w:sz w:val="24"/>
          <w:szCs w:val="24"/>
        </w:rPr>
      </w:pPr>
    </w:p>
    <w:p w:rsidR="00B15BF1" w:rsidRDefault="00B15BF1" w:rsidP="00B15BF1"/>
    <w:p w:rsidR="00CC5408" w:rsidRDefault="008529ED"/>
    <w:sectPr w:rsidR="00CC5408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F1"/>
    <w:rsid w:val="00636736"/>
    <w:rsid w:val="008529ED"/>
    <w:rsid w:val="0085399E"/>
    <w:rsid w:val="008C3270"/>
    <w:rsid w:val="00967C87"/>
    <w:rsid w:val="009750E2"/>
    <w:rsid w:val="00A238B8"/>
    <w:rsid w:val="00A54782"/>
    <w:rsid w:val="00B15BF1"/>
    <w:rsid w:val="00B46C9E"/>
    <w:rsid w:val="00C62C90"/>
    <w:rsid w:val="00C9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F1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F1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dcterms:created xsi:type="dcterms:W3CDTF">2018-03-20T16:12:00Z</dcterms:created>
  <dcterms:modified xsi:type="dcterms:W3CDTF">2018-03-20T16:12:00Z</dcterms:modified>
</cp:coreProperties>
</file>